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D2D9" w14:textId="2CBD4EF5" w:rsidR="004F5EAC" w:rsidRDefault="008C3695" w:rsidP="00804EB0">
      <w:pPr>
        <w:spacing w:after="0" w:line="480" w:lineRule="auto"/>
        <w:jc w:val="center"/>
        <w:rPr>
          <w:rFonts w:ascii="Times New Roman" w:hAnsi="Times New Roman" w:cs="Times New Roman"/>
          <w:sz w:val="24"/>
          <w:szCs w:val="24"/>
        </w:rPr>
      </w:pPr>
      <w:r w:rsidRPr="00D87008">
        <w:rPr>
          <w:rFonts w:ascii="Times New Roman" w:hAnsi="Times New Roman" w:cs="Times New Roman"/>
          <w:sz w:val="24"/>
          <w:szCs w:val="24"/>
        </w:rPr>
        <w:t xml:space="preserve">GRAPE PIE </w:t>
      </w:r>
      <w:r w:rsidR="00804EB0" w:rsidRPr="00D87008">
        <w:rPr>
          <w:rFonts w:ascii="Times New Roman" w:hAnsi="Times New Roman" w:cs="Times New Roman"/>
          <w:sz w:val="24"/>
          <w:szCs w:val="24"/>
        </w:rPr>
        <w:t xml:space="preserve">AS A FUNCTIONAL FOOD: </w:t>
      </w:r>
    </w:p>
    <w:p w14:paraId="1E9E0A14" w14:textId="217B4F6C" w:rsidR="00906A1E" w:rsidRPr="00D87008" w:rsidRDefault="00804EB0" w:rsidP="004F5EAC">
      <w:pPr>
        <w:spacing w:after="0" w:line="480" w:lineRule="auto"/>
        <w:jc w:val="center"/>
        <w:rPr>
          <w:rFonts w:ascii="Times New Roman" w:hAnsi="Times New Roman" w:cs="Times New Roman"/>
          <w:sz w:val="24"/>
          <w:szCs w:val="24"/>
        </w:rPr>
      </w:pPr>
      <w:r w:rsidRPr="00D87008">
        <w:rPr>
          <w:rFonts w:ascii="Times New Roman" w:hAnsi="Times New Roman" w:cs="Times New Roman"/>
          <w:sz w:val="24"/>
          <w:szCs w:val="24"/>
        </w:rPr>
        <w:t>EXAMINING</w:t>
      </w:r>
      <w:r w:rsidR="008C3695" w:rsidRPr="00D87008">
        <w:rPr>
          <w:rFonts w:ascii="Times New Roman" w:hAnsi="Times New Roman" w:cs="Times New Roman"/>
          <w:sz w:val="24"/>
          <w:szCs w:val="24"/>
        </w:rPr>
        <w:t xml:space="preserve"> RESVERATROL CONTENT</w:t>
      </w:r>
    </w:p>
    <w:p w14:paraId="2E3CD758" w14:textId="77777777" w:rsidR="00543360" w:rsidRPr="00D87008" w:rsidRDefault="00543360" w:rsidP="00804EB0">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Purpose</w:t>
      </w:r>
    </w:p>
    <w:p w14:paraId="72F8450C" w14:textId="63C7873D" w:rsidR="009C581F" w:rsidRPr="00D87008" w:rsidRDefault="00543360" w:rsidP="00804EB0">
      <w:pPr>
        <w:spacing w:after="0" w:line="480" w:lineRule="auto"/>
        <w:rPr>
          <w:rFonts w:ascii="Times New Roman" w:hAnsi="Times New Roman" w:cs="Times New Roman"/>
          <w:sz w:val="24"/>
          <w:szCs w:val="24"/>
        </w:rPr>
      </w:pPr>
      <w:r w:rsidRPr="00D87008">
        <w:rPr>
          <w:rFonts w:ascii="Times New Roman" w:hAnsi="Times New Roman" w:cs="Times New Roman"/>
          <w:sz w:val="24"/>
          <w:szCs w:val="24"/>
        </w:rPr>
        <w:tab/>
        <w:t>In this lab, a well-known and appreciated dessert – the pie – was transformed into a functional food fortified with the phytochemic</w:t>
      </w:r>
      <w:r w:rsidR="00C27743">
        <w:rPr>
          <w:rFonts w:ascii="Times New Roman" w:hAnsi="Times New Roman" w:cs="Times New Roman"/>
          <w:sz w:val="24"/>
          <w:szCs w:val="24"/>
        </w:rPr>
        <w:t>al specifically found in various varieties of red</w:t>
      </w:r>
      <w:r w:rsidRPr="00D87008">
        <w:rPr>
          <w:rFonts w:ascii="Times New Roman" w:hAnsi="Times New Roman" w:cs="Times New Roman"/>
          <w:sz w:val="24"/>
          <w:szCs w:val="24"/>
        </w:rPr>
        <w:t xml:space="preserve"> grapes, resvera</w:t>
      </w:r>
      <w:r w:rsidR="007353EC" w:rsidRPr="00D87008">
        <w:rPr>
          <w:rFonts w:ascii="Times New Roman" w:hAnsi="Times New Roman" w:cs="Times New Roman"/>
          <w:sz w:val="24"/>
          <w:szCs w:val="24"/>
        </w:rPr>
        <w:t>trol. The goal of this lab was</w:t>
      </w:r>
      <w:r w:rsidR="00C27743">
        <w:rPr>
          <w:rFonts w:ascii="Times New Roman" w:hAnsi="Times New Roman" w:cs="Times New Roman"/>
          <w:sz w:val="24"/>
          <w:szCs w:val="24"/>
        </w:rPr>
        <w:t xml:space="preserve"> to create a</w:t>
      </w:r>
      <w:r w:rsidRPr="00D87008">
        <w:rPr>
          <w:rFonts w:ascii="Times New Roman" w:hAnsi="Times New Roman" w:cs="Times New Roman"/>
          <w:sz w:val="24"/>
          <w:szCs w:val="24"/>
        </w:rPr>
        <w:t xml:space="preserve"> grape pie with the pleasing sensory characteristics common in a typical</w:t>
      </w:r>
      <w:r w:rsidR="007353EC" w:rsidRPr="00D87008">
        <w:rPr>
          <w:rFonts w:ascii="Times New Roman" w:hAnsi="Times New Roman" w:cs="Times New Roman"/>
          <w:sz w:val="24"/>
          <w:szCs w:val="24"/>
        </w:rPr>
        <w:t xml:space="preserve"> pie, though</w:t>
      </w:r>
      <w:r w:rsidRPr="00D87008">
        <w:rPr>
          <w:rFonts w:ascii="Times New Roman" w:hAnsi="Times New Roman" w:cs="Times New Roman"/>
          <w:sz w:val="24"/>
          <w:szCs w:val="24"/>
        </w:rPr>
        <w:t xml:space="preserve"> </w:t>
      </w:r>
      <w:r w:rsidR="007353EC" w:rsidRPr="00D87008">
        <w:rPr>
          <w:rFonts w:ascii="Times New Roman" w:hAnsi="Times New Roman" w:cs="Times New Roman"/>
          <w:sz w:val="24"/>
          <w:szCs w:val="24"/>
        </w:rPr>
        <w:t>using atypical ingredients to lend to a more nutritionally sound and resveratrol-rich product.</w:t>
      </w:r>
    </w:p>
    <w:p w14:paraId="7AAECA0F" w14:textId="4A387261" w:rsidR="009C581F" w:rsidRPr="009D2426" w:rsidRDefault="00543360" w:rsidP="009D2426">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Background</w:t>
      </w:r>
    </w:p>
    <w:p w14:paraId="54107312" w14:textId="30A8E627" w:rsidR="001C3EF3" w:rsidRPr="009D2426" w:rsidRDefault="009C581F" w:rsidP="009D2426">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 xml:space="preserve">According to the CDC’s </w:t>
      </w:r>
      <w:r w:rsidRPr="00D87008">
        <w:rPr>
          <w:rFonts w:ascii="Times New Roman" w:hAnsi="Times New Roman" w:cs="Times New Roman"/>
          <w:i/>
          <w:sz w:val="24"/>
          <w:szCs w:val="24"/>
        </w:rPr>
        <w:t>Health,</w:t>
      </w:r>
      <w:r w:rsidR="007E5042" w:rsidRPr="00D87008">
        <w:rPr>
          <w:rFonts w:ascii="Times New Roman" w:hAnsi="Times New Roman" w:cs="Times New Roman"/>
          <w:i/>
          <w:sz w:val="24"/>
          <w:szCs w:val="24"/>
        </w:rPr>
        <w:t xml:space="preserve"> </w:t>
      </w:r>
      <w:r w:rsidRPr="00D87008">
        <w:rPr>
          <w:rFonts w:ascii="Times New Roman" w:hAnsi="Times New Roman" w:cs="Times New Roman"/>
          <w:i/>
          <w:sz w:val="24"/>
          <w:szCs w:val="24"/>
        </w:rPr>
        <w:t>United States, 2012: In Brief</w:t>
      </w:r>
      <w:r w:rsidRPr="00D87008">
        <w:rPr>
          <w:rFonts w:ascii="Times New Roman" w:hAnsi="Times New Roman" w:cs="Times New Roman"/>
          <w:sz w:val="24"/>
          <w:szCs w:val="24"/>
        </w:rPr>
        <w:t xml:space="preserve">, </w:t>
      </w:r>
      <w:r w:rsidR="007E5042" w:rsidRPr="00D87008">
        <w:rPr>
          <w:rFonts w:ascii="Times New Roman" w:hAnsi="Times New Roman" w:cs="Times New Roman"/>
          <w:sz w:val="24"/>
          <w:szCs w:val="24"/>
        </w:rPr>
        <w:t>the leading causes of death in adults continue to be heart disease and cancer. Specifically, in 2010, death from heart disease accounted for approximately 307,000 deaths in men and 290,000 death</w:t>
      </w:r>
      <w:r w:rsidR="0003767C">
        <w:rPr>
          <w:rFonts w:ascii="Times New Roman" w:hAnsi="Times New Roman" w:cs="Times New Roman"/>
          <w:sz w:val="24"/>
          <w:szCs w:val="24"/>
        </w:rPr>
        <w:t>s in women</w:t>
      </w:r>
      <w:r w:rsidR="00E6324B" w:rsidRPr="00D87008">
        <w:rPr>
          <w:rFonts w:ascii="Times New Roman" w:hAnsi="Times New Roman" w:cs="Times New Roman"/>
          <w:sz w:val="24"/>
          <w:szCs w:val="24"/>
        </w:rPr>
        <w:t>.</w:t>
      </w:r>
      <w:r w:rsidR="00DF3036">
        <w:rPr>
          <w:rStyle w:val="EndnoteReference"/>
          <w:rFonts w:ascii="Times New Roman" w:hAnsi="Times New Roman" w:cs="Times New Roman"/>
          <w:sz w:val="24"/>
          <w:szCs w:val="24"/>
        </w:rPr>
        <w:endnoteReference w:customMarkFollows="1" w:id="1"/>
        <w:t>1</w:t>
      </w:r>
      <w:r w:rsidR="00DD1C9E" w:rsidRPr="00D87008">
        <w:rPr>
          <w:rFonts w:ascii="Times New Roman" w:hAnsi="Times New Roman" w:cs="Times New Roman"/>
          <w:sz w:val="24"/>
          <w:szCs w:val="24"/>
        </w:rPr>
        <w:t xml:space="preserve"> </w:t>
      </w:r>
      <w:r w:rsidR="00E6324B" w:rsidRPr="00D87008">
        <w:rPr>
          <w:rFonts w:ascii="Times New Roman" w:hAnsi="Times New Roman" w:cs="Times New Roman"/>
          <w:sz w:val="24"/>
          <w:szCs w:val="24"/>
        </w:rPr>
        <w:t>Heart disease is highly correlated with risk factors such as high blood pressure and obesity. In 2010, nearly half of the adult hypertensive population in the US had uncontrol</w:t>
      </w:r>
      <w:r w:rsidR="00D87008" w:rsidRPr="00D87008">
        <w:rPr>
          <w:rFonts w:ascii="Times New Roman" w:hAnsi="Times New Roman" w:cs="Times New Roman"/>
          <w:sz w:val="24"/>
          <w:szCs w:val="24"/>
        </w:rPr>
        <w:t>led</w:t>
      </w:r>
      <w:r w:rsidR="0003767C">
        <w:rPr>
          <w:rFonts w:ascii="Times New Roman" w:hAnsi="Times New Roman" w:cs="Times New Roman"/>
          <w:sz w:val="24"/>
          <w:szCs w:val="24"/>
        </w:rPr>
        <w:t xml:space="preserve"> high blood pressure</w:t>
      </w:r>
      <w:r w:rsidR="00E6324B" w:rsidRPr="00D87008">
        <w:rPr>
          <w:rFonts w:ascii="Times New Roman" w:hAnsi="Times New Roman" w:cs="Times New Roman"/>
          <w:sz w:val="24"/>
          <w:szCs w:val="24"/>
        </w:rPr>
        <w:t>.</w:t>
      </w:r>
      <w:r w:rsidR="0003767C">
        <w:rPr>
          <w:rStyle w:val="EndnoteReference"/>
          <w:rFonts w:ascii="Times New Roman" w:hAnsi="Times New Roman" w:cs="Times New Roman"/>
          <w:sz w:val="24"/>
          <w:szCs w:val="24"/>
        </w:rPr>
        <w:endnoteReference w:customMarkFollows="1" w:id="2"/>
        <w:t>1</w:t>
      </w:r>
      <w:r w:rsidR="008C6BD9" w:rsidRPr="00D87008">
        <w:rPr>
          <w:rFonts w:ascii="Times New Roman" w:hAnsi="Times New Roman" w:cs="Times New Roman"/>
          <w:sz w:val="24"/>
          <w:szCs w:val="24"/>
        </w:rPr>
        <w:t xml:space="preserve"> </w:t>
      </w:r>
      <w:r w:rsidR="00E6324B" w:rsidRPr="00D87008">
        <w:rPr>
          <w:rFonts w:ascii="Times New Roman" w:hAnsi="Times New Roman" w:cs="Times New Roman"/>
          <w:sz w:val="24"/>
          <w:szCs w:val="24"/>
        </w:rPr>
        <w:t xml:space="preserve">Furthermore, the prevalence of obesity continues to climb over the </w:t>
      </w:r>
      <w:r w:rsidR="008D637A" w:rsidRPr="00D87008">
        <w:rPr>
          <w:rFonts w:ascii="Times New Roman" w:hAnsi="Times New Roman" w:cs="Times New Roman"/>
          <w:sz w:val="24"/>
          <w:szCs w:val="24"/>
        </w:rPr>
        <w:t>years, with 35.9% of adults and roughly 18% of adolescents at or above the 95</w:t>
      </w:r>
      <w:r w:rsidR="008D637A" w:rsidRPr="00D87008">
        <w:rPr>
          <w:rFonts w:ascii="Times New Roman" w:hAnsi="Times New Roman" w:cs="Times New Roman"/>
          <w:sz w:val="24"/>
          <w:szCs w:val="24"/>
          <w:vertAlign w:val="superscript"/>
        </w:rPr>
        <w:t>th</w:t>
      </w:r>
      <w:r w:rsidR="0003767C">
        <w:rPr>
          <w:rFonts w:ascii="Times New Roman" w:hAnsi="Times New Roman" w:cs="Times New Roman"/>
          <w:sz w:val="24"/>
          <w:szCs w:val="24"/>
        </w:rPr>
        <w:t xml:space="preserve"> percentile for BMI.</w:t>
      </w:r>
      <w:r w:rsidR="0003767C">
        <w:rPr>
          <w:rStyle w:val="EndnoteReference"/>
          <w:rFonts w:ascii="Times New Roman" w:hAnsi="Times New Roman" w:cs="Times New Roman"/>
          <w:sz w:val="24"/>
          <w:szCs w:val="24"/>
        </w:rPr>
        <w:endnoteReference w:customMarkFollows="1" w:id="3"/>
        <w:t>1</w:t>
      </w:r>
    </w:p>
    <w:p w14:paraId="2EECF01B" w14:textId="4AE45CCD" w:rsidR="00312410" w:rsidRPr="00F8223E" w:rsidRDefault="001C3EF3" w:rsidP="00F8223E">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While conventional medicine has certainly showed its strengths in treating various chronic illnesses and beyond, homeopathic medicine has as well</w:t>
      </w:r>
      <w:r w:rsidR="000B5646" w:rsidRPr="00D87008">
        <w:rPr>
          <w:rFonts w:ascii="Times New Roman" w:hAnsi="Times New Roman" w:cs="Times New Roman"/>
          <w:sz w:val="24"/>
          <w:szCs w:val="24"/>
        </w:rPr>
        <w:t xml:space="preserve"> and continues to</w:t>
      </w:r>
      <w:r w:rsidRPr="00D87008">
        <w:rPr>
          <w:rFonts w:ascii="Times New Roman" w:hAnsi="Times New Roman" w:cs="Times New Roman"/>
          <w:sz w:val="24"/>
          <w:szCs w:val="24"/>
        </w:rPr>
        <w:t xml:space="preserve">. The subsequent influence has been a shift from purely supplements and chemically-derived medicines to reliance on the natural compounds that exist in whole foods. These natural compounds may include essential nutrients – vitamins and minerals – and fiber, but also phytochemicals, whose benefits may even exceed those of vitamins and minerals. According to the Phytochemical Information Center (PIC) of the Produce for Better Health Foundation (PBH), </w:t>
      </w:r>
      <w:r w:rsidRPr="00D87008">
        <w:rPr>
          <w:rFonts w:ascii="Times New Roman" w:hAnsi="Times New Roman" w:cs="Times New Roman"/>
          <w:sz w:val="24"/>
          <w:szCs w:val="24"/>
        </w:rPr>
        <w:lastRenderedPageBreak/>
        <w:t>phytochemicals are present in all edible portions of plants (i.e. fruits and vegetables), specifically concentrated in the</w:t>
      </w:r>
      <w:r w:rsidR="008F181B">
        <w:rPr>
          <w:rFonts w:ascii="Times New Roman" w:hAnsi="Times New Roman" w:cs="Times New Roman"/>
          <w:sz w:val="24"/>
          <w:szCs w:val="24"/>
        </w:rPr>
        <w:t xml:space="preserve"> skin and sometimes seeds.</w:t>
      </w:r>
      <w:r w:rsidR="00A73466">
        <w:rPr>
          <w:rStyle w:val="EndnoteReference"/>
          <w:rFonts w:ascii="Times New Roman" w:hAnsi="Times New Roman" w:cs="Times New Roman"/>
          <w:sz w:val="24"/>
          <w:szCs w:val="24"/>
        </w:rPr>
        <w:endnoteReference w:id="4"/>
      </w:r>
      <w:r w:rsidR="00A73466">
        <w:rPr>
          <w:rFonts w:ascii="Times New Roman" w:hAnsi="Times New Roman" w:cs="Times New Roman"/>
          <w:sz w:val="24"/>
          <w:szCs w:val="24"/>
        </w:rPr>
        <w:t xml:space="preserve"> </w:t>
      </w:r>
      <w:r w:rsidRPr="00D87008">
        <w:rPr>
          <w:rFonts w:ascii="Times New Roman" w:hAnsi="Times New Roman" w:cs="Times New Roman"/>
          <w:sz w:val="24"/>
          <w:szCs w:val="24"/>
        </w:rPr>
        <w:t>The role of phyto</w:t>
      </w:r>
      <w:r w:rsidR="001B6B8A">
        <w:rPr>
          <w:rFonts w:ascii="Times New Roman" w:hAnsi="Times New Roman" w:cs="Times New Roman"/>
          <w:sz w:val="24"/>
          <w:szCs w:val="24"/>
        </w:rPr>
        <w:t xml:space="preserve">chemicals in the body </w:t>
      </w:r>
      <w:r w:rsidRPr="00D87008">
        <w:rPr>
          <w:rFonts w:ascii="Times New Roman" w:hAnsi="Times New Roman" w:cs="Times New Roman"/>
          <w:sz w:val="24"/>
          <w:szCs w:val="24"/>
        </w:rPr>
        <w:t xml:space="preserve">depends </w:t>
      </w:r>
      <w:r w:rsidR="001B6B8A">
        <w:rPr>
          <w:rFonts w:ascii="Times New Roman" w:hAnsi="Times New Roman" w:cs="Times New Roman"/>
          <w:sz w:val="24"/>
          <w:szCs w:val="24"/>
        </w:rPr>
        <w:t xml:space="preserve">not only </w:t>
      </w:r>
      <w:r w:rsidRPr="00D87008">
        <w:rPr>
          <w:rFonts w:ascii="Times New Roman" w:hAnsi="Times New Roman" w:cs="Times New Roman"/>
          <w:sz w:val="24"/>
          <w:szCs w:val="24"/>
        </w:rPr>
        <w:t>on the type of phytochemical, but also the way in</w:t>
      </w:r>
      <w:r w:rsidR="001B6B8A">
        <w:rPr>
          <w:rFonts w:ascii="Times New Roman" w:hAnsi="Times New Roman" w:cs="Times New Roman"/>
          <w:sz w:val="24"/>
          <w:szCs w:val="24"/>
        </w:rPr>
        <w:t xml:space="preserve"> which the plant cultivation process alters phytochemical concentration</w:t>
      </w:r>
      <w:r w:rsidRPr="00D87008">
        <w:rPr>
          <w:rFonts w:ascii="Times New Roman" w:hAnsi="Times New Roman" w:cs="Times New Roman"/>
          <w:sz w:val="24"/>
          <w:szCs w:val="24"/>
        </w:rPr>
        <w:t>. However, it has been shown that phytochemicals in whole foods work concurrently with vitamins, minerals, and fiber to promote health and lower disease risk, perhaps more so than medication alone. The important aspect to note is the increased emphasis on prevention rather than dealing with treatments for v</w:t>
      </w:r>
      <w:r w:rsidR="00F8223E">
        <w:rPr>
          <w:rFonts w:ascii="Times New Roman" w:hAnsi="Times New Roman" w:cs="Times New Roman"/>
          <w:sz w:val="24"/>
          <w:szCs w:val="24"/>
        </w:rPr>
        <w:t>arious illnesses down the road.</w:t>
      </w:r>
    </w:p>
    <w:p w14:paraId="5209B655" w14:textId="411FEBE2" w:rsidR="00F704B5" w:rsidRPr="00F8223E" w:rsidRDefault="00F8223E" w:rsidP="00F82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family of phytonutrients known as polyphenols</w:t>
      </w:r>
      <w:r w:rsidR="00312410" w:rsidRPr="00D87008">
        <w:rPr>
          <w:rFonts w:ascii="Times New Roman" w:hAnsi="Times New Roman" w:cs="Times New Roman"/>
          <w:sz w:val="24"/>
          <w:szCs w:val="24"/>
        </w:rPr>
        <w:t xml:space="preserve"> are among the most abun</w:t>
      </w:r>
      <w:r w:rsidR="00902870" w:rsidRPr="00D87008">
        <w:rPr>
          <w:rFonts w:ascii="Times New Roman" w:hAnsi="Times New Roman" w:cs="Times New Roman"/>
          <w:sz w:val="24"/>
          <w:szCs w:val="24"/>
        </w:rPr>
        <w:t>dant antioxidants in the body</w:t>
      </w:r>
      <w:r w:rsidR="00A21CB9">
        <w:rPr>
          <w:rFonts w:ascii="Times New Roman" w:hAnsi="Times New Roman" w:cs="Times New Roman"/>
          <w:sz w:val="24"/>
          <w:szCs w:val="24"/>
        </w:rPr>
        <w:t>. While nonessential</w:t>
      </w:r>
      <w:r w:rsidR="00902870" w:rsidRPr="00D87008">
        <w:rPr>
          <w:rFonts w:ascii="Times New Roman" w:hAnsi="Times New Roman" w:cs="Times New Roman"/>
          <w:sz w:val="24"/>
          <w:szCs w:val="24"/>
        </w:rPr>
        <w:t>, t</w:t>
      </w:r>
      <w:r w:rsidR="00312410" w:rsidRPr="00D87008">
        <w:rPr>
          <w:rFonts w:ascii="Times New Roman" w:hAnsi="Times New Roman" w:cs="Times New Roman"/>
          <w:sz w:val="24"/>
          <w:szCs w:val="24"/>
        </w:rPr>
        <w:t>hey have been shown to play a significant role in reducing oxidative stress associated with cardiovascular disea</w:t>
      </w:r>
      <w:r w:rsidR="00902870" w:rsidRPr="00D87008">
        <w:rPr>
          <w:rFonts w:ascii="Times New Roman" w:hAnsi="Times New Roman" w:cs="Times New Roman"/>
          <w:sz w:val="24"/>
          <w:szCs w:val="24"/>
        </w:rPr>
        <w:t xml:space="preserve">se and various forms of cancer, among other roles. </w:t>
      </w:r>
      <w:r w:rsidR="00312410" w:rsidRPr="00D87008">
        <w:rPr>
          <w:rFonts w:ascii="Times New Roman" w:hAnsi="Times New Roman" w:cs="Times New Roman"/>
          <w:sz w:val="24"/>
          <w:szCs w:val="24"/>
        </w:rPr>
        <w:t>Within the polyphenol family lies a particular stilbene known for its presence in</w:t>
      </w:r>
      <w:r w:rsidR="007714F1" w:rsidRPr="00D87008">
        <w:rPr>
          <w:rFonts w:ascii="Times New Roman" w:hAnsi="Times New Roman" w:cs="Times New Roman"/>
          <w:sz w:val="24"/>
          <w:szCs w:val="24"/>
        </w:rPr>
        <w:t xml:space="preserve"> red wine. This</w:t>
      </w:r>
      <w:r w:rsidR="000E600D" w:rsidRPr="00D87008">
        <w:rPr>
          <w:rFonts w:ascii="Times New Roman" w:hAnsi="Times New Roman" w:cs="Times New Roman"/>
          <w:sz w:val="24"/>
          <w:szCs w:val="24"/>
        </w:rPr>
        <w:t xml:space="preserve"> phytonutrient, Resveratrol (</w:t>
      </w:r>
      <w:r w:rsidR="000E600D" w:rsidRPr="00D87008">
        <w:rPr>
          <w:rFonts w:ascii="Times New Roman" w:hAnsi="Times New Roman" w:cs="Times New Roman"/>
          <w:i/>
          <w:sz w:val="24"/>
          <w:szCs w:val="24"/>
        </w:rPr>
        <w:t>trans-3,5,4'-trihydroxystilbene</w:t>
      </w:r>
      <w:r w:rsidR="000E600D" w:rsidRPr="00D87008">
        <w:rPr>
          <w:rFonts w:ascii="Times New Roman" w:hAnsi="Times New Roman" w:cs="Times New Roman"/>
          <w:sz w:val="24"/>
          <w:szCs w:val="24"/>
        </w:rPr>
        <w:t>)</w:t>
      </w:r>
      <w:r w:rsidR="007714F1" w:rsidRPr="00D87008">
        <w:rPr>
          <w:rFonts w:ascii="Times New Roman" w:hAnsi="Times New Roman" w:cs="Times New Roman"/>
          <w:sz w:val="24"/>
          <w:szCs w:val="24"/>
        </w:rPr>
        <w:t>, is responsible for the “French Paradox” observed in the Mediterranean population, who have maintained a low prevalence of cardiovascular disease despite a diet rich in saturated fat</w:t>
      </w:r>
      <w:r w:rsidR="001B6B8A">
        <w:rPr>
          <w:rFonts w:ascii="Times New Roman" w:hAnsi="Times New Roman" w:cs="Times New Roman"/>
          <w:sz w:val="24"/>
          <w:szCs w:val="24"/>
        </w:rPr>
        <w:t>.</w:t>
      </w:r>
      <w:r w:rsidR="00A73466">
        <w:rPr>
          <w:rStyle w:val="EndnoteReference"/>
          <w:rFonts w:ascii="Times New Roman" w:hAnsi="Times New Roman" w:cs="Times New Roman"/>
          <w:sz w:val="24"/>
          <w:szCs w:val="24"/>
        </w:rPr>
        <w:endnoteReference w:id="5"/>
      </w:r>
      <w:r w:rsidR="001B6B8A">
        <w:rPr>
          <w:rFonts w:ascii="Times New Roman" w:hAnsi="Times New Roman" w:cs="Times New Roman"/>
          <w:sz w:val="24"/>
          <w:szCs w:val="24"/>
        </w:rPr>
        <w:t xml:space="preserve"> The subsequent</w:t>
      </w:r>
      <w:r w:rsidR="007714F1" w:rsidRPr="00D87008">
        <w:rPr>
          <w:rFonts w:ascii="Times New Roman" w:hAnsi="Times New Roman" w:cs="Times New Roman"/>
          <w:sz w:val="24"/>
          <w:szCs w:val="24"/>
        </w:rPr>
        <w:t xml:space="preserve"> resear</w:t>
      </w:r>
      <w:r w:rsidR="001B6B8A">
        <w:rPr>
          <w:rFonts w:ascii="Times New Roman" w:hAnsi="Times New Roman" w:cs="Times New Roman"/>
          <w:sz w:val="24"/>
          <w:szCs w:val="24"/>
        </w:rPr>
        <w:t xml:space="preserve">ch </w:t>
      </w:r>
      <w:r w:rsidR="007714F1" w:rsidRPr="00D87008">
        <w:rPr>
          <w:rFonts w:ascii="Times New Roman" w:hAnsi="Times New Roman" w:cs="Times New Roman"/>
          <w:sz w:val="24"/>
          <w:szCs w:val="24"/>
        </w:rPr>
        <w:t>has shown a wide range of results,</w:t>
      </w:r>
      <w:r w:rsidR="00C035EE" w:rsidRPr="00D87008">
        <w:rPr>
          <w:rFonts w:ascii="Times New Roman" w:hAnsi="Times New Roman" w:cs="Times New Roman"/>
          <w:sz w:val="24"/>
          <w:szCs w:val="24"/>
        </w:rPr>
        <w:t xml:space="preserve"> though a significant amount</w:t>
      </w:r>
      <w:r w:rsidR="007714F1" w:rsidRPr="00D87008">
        <w:rPr>
          <w:rFonts w:ascii="Times New Roman" w:hAnsi="Times New Roman" w:cs="Times New Roman"/>
          <w:sz w:val="24"/>
          <w:szCs w:val="24"/>
        </w:rPr>
        <w:t xml:space="preserve"> do</w:t>
      </w:r>
      <w:r w:rsidR="001B6B8A">
        <w:rPr>
          <w:rFonts w:ascii="Times New Roman" w:hAnsi="Times New Roman" w:cs="Times New Roman"/>
          <w:sz w:val="24"/>
          <w:szCs w:val="24"/>
        </w:rPr>
        <w:t xml:space="preserve">es support notion identified in the French Paradox </w:t>
      </w:r>
      <w:r w:rsidR="007714F1" w:rsidRPr="00D87008">
        <w:rPr>
          <w:rFonts w:ascii="Times New Roman" w:hAnsi="Times New Roman" w:cs="Times New Roman"/>
          <w:sz w:val="24"/>
          <w:szCs w:val="24"/>
        </w:rPr>
        <w:t>that modera</w:t>
      </w:r>
      <w:r w:rsidR="001B6B8A">
        <w:rPr>
          <w:rFonts w:ascii="Times New Roman" w:hAnsi="Times New Roman" w:cs="Times New Roman"/>
          <w:sz w:val="24"/>
          <w:szCs w:val="24"/>
        </w:rPr>
        <w:t xml:space="preserve">te wine consumption can reduce </w:t>
      </w:r>
      <w:r w:rsidR="007714F1" w:rsidRPr="00D87008">
        <w:rPr>
          <w:rFonts w:ascii="Times New Roman" w:hAnsi="Times New Roman" w:cs="Times New Roman"/>
          <w:sz w:val="24"/>
          <w:szCs w:val="24"/>
        </w:rPr>
        <w:t>oxidative stress associated with ca</w:t>
      </w:r>
      <w:r w:rsidR="001B6B8A">
        <w:rPr>
          <w:rFonts w:ascii="Times New Roman" w:hAnsi="Times New Roman" w:cs="Times New Roman"/>
          <w:sz w:val="24"/>
          <w:szCs w:val="24"/>
        </w:rPr>
        <w:t>rdiovascular disease. Beyond</w:t>
      </w:r>
      <w:r w:rsidR="007714F1" w:rsidRPr="00D87008">
        <w:rPr>
          <w:rFonts w:ascii="Times New Roman" w:hAnsi="Times New Roman" w:cs="Times New Roman"/>
          <w:sz w:val="24"/>
          <w:szCs w:val="24"/>
        </w:rPr>
        <w:t xml:space="preserve"> reducing oxidative stress, research on resveratrol has indicated a variety of other mechanisms in which this antioxidant can </w:t>
      </w:r>
      <w:r w:rsidR="001C3EF3" w:rsidRPr="00D87008">
        <w:rPr>
          <w:rFonts w:ascii="Times New Roman" w:hAnsi="Times New Roman" w:cs="Times New Roman"/>
          <w:sz w:val="24"/>
          <w:szCs w:val="24"/>
        </w:rPr>
        <w:t xml:space="preserve">work in the body, including </w:t>
      </w:r>
      <w:r w:rsidR="00F704B5" w:rsidRPr="00D87008">
        <w:rPr>
          <w:rFonts w:ascii="Times New Roman" w:hAnsi="Times New Roman" w:cs="Times New Roman"/>
          <w:sz w:val="24"/>
          <w:szCs w:val="24"/>
        </w:rPr>
        <w:t xml:space="preserve">inhibition of </w:t>
      </w:r>
      <w:r w:rsidR="001C3EF3" w:rsidRPr="00D87008">
        <w:rPr>
          <w:rFonts w:ascii="Times New Roman" w:hAnsi="Times New Roman" w:cs="Times New Roman"/>
          <w:sz w:val="24"/>
          <w:szCs w:val="24"/>
        </w:rPr>
        <w:t xml:space="preserve">platelet aggregation, </w:t>
      </w:r>
      <w:r w:rsidR="00F704B5" w:rsidRPr="00D87008">
        <w:rPr>
          <w:rFonts w:ascii="Times New Roman" w:hAnsi="Times New Roman" w:cs="Times New Roman"/>
          <w:sz w:val="24"/>
          <w:szCs w:val="24"/>
        </w:rPr>
        <w:t>vasodilation, an</w:t>
      </w:r>
      <w:r w:rsidR="00C27743">
        <w:rPr>
          <w:rFonts w:ascii="Times New Roman" w:hAnsi="Times New Roman" w:cs="Times New Roman"/>
          <w:sz w:val="24"/>
          <w:szCs w:val="24"/>
        </w:rPr>
        <w:t>ti-inflammation, activation of s</w:t>
      </w:r>
      <w:r w:rsidR="00F704B5" w:rsidRPr="00D87008">
        <w:rPr>
          <w:rFonts w:ascii="Times New Roman" w:hAnsi="Times New Roman" w:cs="Times New Roman"/>
          <w:sz w:val="24"/>
          <w:szCs w:val="24"/>
        </w:rPr>
        <w:t>irtuins, and ind</w:t>
      </w:r>
      <w:r w:rsidR="0003767C">
        <w:rPr>
          <w:rFonts w:ascii="Times New Roman" w:hAnsi="Times New Roman" w:cs="Times New Roman"/>
          <w:sz w:val="24"/>
          <w:szCs w:val="24"/>
        </w:rPr>
        <w:t>uction of cancer cell apoptosis.</w:t>
      </w:r>
      <w:r w:rsidR="00403B37">
        <w:rPr>
          <w:rStyle w:val="EndnoteReference"/>
          <w:rFonts w:ascii="Times New Roman" w:hAnsi="Times New Roman" w:cs="Times New Roman"/>
          <w:sz w:val="24"/>
          <w:szCs w:val="24"/>
        </w:rPr>
        <w:endnoteReference w:customMarkFollows="1" w:id="6"/>
        <w:t>3</w:t>
      </w:r>
      <w:r w:rsidR="00F704B5" w:rsidRPr="00D87008">
        <w:rPr>
          <w:rFonts w:ascii="Times New Roman" w:hAnsi="Times New Roman" w:cs="Times New Roman"/>
          <w:sz w:val="24"/>
          <w:szCs w:val="24"/>
        </w:rPr>
        <w:t xml:space="preserve"> </w:t>
      </w:r>
      <w:r w:rsidR="00BA057D" w:rsidRPr="00D87008">
        <w:rPr>
          <w:rFonts w:ascii="Times New Roman" w:hAnsi="Times New Roman" w:cs="Times New Roman"/>
          <w:sz w:val="24"/>
          <w:szCs w:val="24"/>
        </w:rPr>
        <w:t>Put a simpler way, resveratrol has been shown to have cardioprotective, neuroprotective, anticancer, anti-inflammation, anti-aging</w:t>
      </w:r>
      <w:r w:rsidR="0003767C">
        <w:rPr>
          <w:rFonts w:ascii="Times New Roman" w:hAnsi="Times New Roman" w:cs="Times New Roman"/>
          <w:sz w:val="24"/>
          <w:szCs w:val="24"/>
        </w:rPr>
        <w:t>, and anti-microbial properties.</w:t>
      </w:r>
      <w:r w:rsidR="00403B37">
        <w:rPr>
          <w:rStyle w:val="EndnoteReference"/>
          <w:rFonts w:ascii="Times New Roman" w:hAnsi="Times New Roman" w:cs="Times New Roman"/>
          <w:sz w:val="24"/>
          <w:szCs w:val="24"/>
        </w:rPr>
        <w:endnoteReference w:customMarkFollows="1" w:id="7"/>
        <w:t>4</w:t>
      </w:r>
    </w:p>
    <w:p w14:paraId="70D4E8F4" w14:textId="618C9780" w:rsidR="00F8223E" w:rsidRDefault="003C76CB" w:rsidP="00F8223E">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Resveratrol is present in grape skins and seeds,</w:t>
      </w:r>
      <w:r w:rsidR="002F5830" w:rsidRPr="00D87008">
        <w:rPr>
          <w:rFonts w:ascii="Times New Roman" w:hAnsi="Times New Roman" w:cs="Times New Roman"/>
          <w:sz w:val="24"/>
          <w:szCs w:val="24"/>
        </w:rPr>
        <w:t xml:space="preserve"> red wine,</w:t>
      </w:r>
      <w:r w:rsidRPr="00D87008">
        <w:rPr>
          <w:rFonts w:ascii="Times New Roman" w:hAnsi="Times New Roman" w:cs="Times New Roman"/>
          <w:sz w:val="24"/>
          <w:szCs w:val="24"/>
        </w:rPr>
        <w:t xml:space="preserve"> peanuts, and </w:t>
      </w:r>
      <w:r w:rsidRPr="00D87008">
        <w:rPr>
          <w:rFonts w:ascii="Times New Roman" w:hAnsi="Times New Roman" w:cs="Times New Roman"/>
          <w:i/>
          <w:sz w:val="24"/>
          <w:szCs w:val="24"/>
        </w:rPr>
        <w:t xml:space="preserve">vaccinium </w:t>
      </w:r>
      <w:r w:rsidRPr="00D87008">
        <w:rPr>
          <w:rFonts w:ascii="Times New Roman" w:hAnsi="Times New Roman" w:cs="Times New Roman"/>
          <w:sz w:val="24"/>
          <w:szCs w:val="24"/>
        </w:rPr>
        <w:t xml:space="preserve">berries (i.e. cranberries, blueberries, bilberries, etc.), as well as </w:t>
      </w:r>
      <w:r w:rsidR="00C035EE" w:rsidRPr="00D87008">
        <w:rPr>
          <w:rFonts w:ascii="Times New Roman" w:hAnsi="Times New Roman" w:cs="Times New Roman"/>
          <w:sz w:val="24"/>
          <w:szCs w:val="24"/>
        </w:rPr>
        <w:t xml:space="preserve">many herbal medicines such as Itadori </w:t>
      </w:r>
      <w:r w:rsidR="00C035EE" w:rsidRPr="00D87008">
        <w:rPr>
          <w:rFonts w:ascii="Times New Roman" w:hAnsi="Times New Roman" w:cs="Times New Roman"/>
          <w:sz w:val="24"/>
          <w:szCs w:val="24"/>
        </w:rPr>
        <w:lastRenderedPageBreak/>
        <w:t>tea made f</w:t>
      </w:r>
      <w:r w:rsidR="0003767C">
        <w:rPr>
          <w:rFonts w:ascii="Times New Roman" w:hAnsi="Times New Roman" w:cs="Times New Roman"/>
          <w:sz w:val="24"/>
          <w:szCs w:val="24"/>
        </w:rPr>
        <w:t>rom the Japanese knotweed plant.</w:t>
      </w:r>
      <w:r w:rsidR="00403B37">
        <w:rPr>
          <w:rStyle w:val="EndnoteReference"/>
          <w:rFonts w:ascii="Times New Roman" w:hAnsi="Times New Roman" w:cs="Times New Roman"/>
          <w:sz w:val="24"/>
          <w:szCs w:val="24"/>
        </w:rPr>
        <w:endnoteReference w:customMarkFollows="1" w:id="8"/>
        <w:t>5</w:t>
      </w:r>
      <w:r w:rsidR="00403B37" w:rsidRPr="00D87008">
        <w:rPr>
          <w:rFonts w:ascii="Times New Roman" w:hAnsi="Times New Roman" w:cs="Times New Roman"/>
          <w:sz w:val="24"/>
          <w:szCs w:val="24"/>
        </w:rPr>
        <w:t xml:space="preserve"> </w:t>
      </w:r>
      <w:r w:rsidR="00C035EE" w:rsidRPr="00D87008">
        <w:rPr>
          <w:rFonts w:ascii="Times New Roman" w:hAnsi="Times New Roman" w:cs="Times New Roman"/>
          <w:sz w:val="24"/>
          <w:szCs w:val="24"/>
        </w:rPr>
        <w:t>According to Dey</w:t>
      </w:r>
      <w:r w:rsidR="008A08EF" w:rsidRPr="00D87008">
        <w:rPr>
          <w:rFonts w:ascii="Times New Roman" w:hAnsi="Times New Roman" w:cs="Times New Roman"/>
          <w:sz w:val="24"/>
          <w:szCs w:val="24"/>
        </w:rPr>
        <w:t xml:space="preserve"> et al.</w:t>
      </w:r>
      <w:r w:rsidR="00C035EE" w:rsidRPr="00D87008">
        <w:rPr>
          <w:rFonts w:ascii="Times New Roman" w:hAnsi="Times New Roman" w:cs="Times New Roman"/>
          <w:sz w:val="24"/>
          <w:szCs w:val="24"/>
        </w:rPr>
        <w:t>,</w:t>
      </w:r>
      <w:r w:rsidR="008A08EF" w:rsidRPr="00D87008">
        <w:rPr>
          <w:rFonts w:ascii="Times New Roman" w:hAnsi="Times New Roman" w:cs="Times New Roman"/>
          <w:sz w:val="24"/>
          <w:szCs w:val="24"/>
        </w:rPr>
        <w:t xml:space="preserve"> the </w:t>
      </w:r>
      <w:r w:rsidR="00C035EE" w:rsidRPr="00D87008">
        <w:rPr>
          <w:rFonts w:ascii="Times New Roman" w:hAnsi="Times New Roman" w:cs="Times New Roman"/>
          <w:sz w:val="24"/>
          <w:szCs w:val="24"/>
        </w:rPr>
        <w:t>use of grape extracts containing resveratrol to promote health can actually be traced back over 2000 years</w:t>
      </w:r>
      <w:r w:rsidR="0003767C">
        <w:rPr>
          <w:rFonts w:ascii="Times New Roman" w:hAnsi="Times New Roman" w:cs="Times New Roman"/>
          <w:sz w:val="24"/>
          <w:szCs w:val="24"/>
        </w:rPr>
        <w:t xml:space="preserve"> ago in Indian culture</w:t>
      </w:r>
      <w:r w:rsidR="00C035EE" w:rsidRPr="00D87008">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9"/>
        <w:t>3</w:t>
      </w:r>
      <w:r w:rsidR="00C035EE" w:rsidRPr="00D87008">
        <w:rPr>
          <w:rFonts w:ascii="Times New Roman" w:hAnsi="Times New Roman" w:cs="Times New Roman"/>
          <w:sz w:val="24"/>
          <w:szCs w:val="24"/>
        </w:rPr>
        <w:t xml:space="preserve"> </w:t>
      </w:r>
      <w:r w:rsidR="008A08EF" w:rsidRPr="00D87008">
        <w:rPr>
          <w:rFonts w:ascii="Times New Roman" w:hAnsi="Times New Roman" w:cs="Times New Roman"/>
          <w:sz w:val="24"/>
          <w:szCs w:val="24"/>
        </w:rPr>
        <w:t>In these times though, the grape extracts were referred to as “darakchasava” and the presence of polyphenols like resveratrol were not discovered until years later via high-performance liquid c</w:t>
      </w:r>
      <w:r w:rsidR="0003767C">
        <w:rPr>
          <w:rFonts w:ascii="Times New Roman" w:hAnsi="Times New Roman" w:cs="Times New Roman"/>
          <w:sz w:val="24"/>
          <w:szCs w:val="24"/>
        </w:rPr>
        <w:t>hromatography analysis</w:t>
      </w:r>
      <w:r w:rsidR="008A08EF" w:rsidRPr="00D87008">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0"/>
        <w:t>3</w:t>
      </w:r>
      <w:r w:rsidR="008A08EF" w:rsidRPr="00D87008">
        <w:rPr>
          <w:rFonts w:ascii="Times New Roman" w:hAnsi="Times New Roman" w:cs="Times New Roman"/>
          <w:sz w:val="24"/>
          <w:szCs w:val="24"/>
        </w:rPr>
        <w:t xml:space="preserve"> It was in the 1990s that resveratrol gained popularity in the natural medicine sphere when the “French Paradox” </w:t>
      </w:r>
      <w:r w:rsidR="00A21CB9">
        <w:rPr>
          <w:rFonts w:ascii="Times New Roman" w:hAnsi="Times New Roman" w:cs="Times New Roman"/>
          <w:sz w:val="24"/>
          <w:szCs w:val="24"/>
        </w:rPr>
        <w:t>cam</w:t>
      </w:r>
      <w:r w:rsidR="0003767C">
        <w:rPr>
          <w:rFonts w:ascii="Times New Roman" w:hAnsi="Times New Roman" w:cs="Times New Roman"/>
          <w:sz w:val="24"/>
          <w:szCs w:val="24"/>
        </w:rPr>
        <w:t>e to be</w:t>
      </w:r>
      <w:r w:rsidR="00A21CB9">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1"/>
        <w:t>3</w:t>
      </w:r>
    </w:p>
    <w:p w14:paraId="4DBDC2F8" w14:textId="4DB44D6D" w:rsidR="00906AAC" w:rsidRPr="00D87008" w:rsidRDefault="00D267FD" w:rsidP="00F8223E">
      <w:pPr>
        <w:spacing w:after="0" w:line="480" w:lineRule="auto"/>
        <w:ind w:firstLine="720"/>
        <w:rPr>
          <w:rFonts w:ascii="Times New Roman" w:hAnsi="Times New Roman" w:cs="Times New Roman"/>
          <w:sz w:val="24"/>
          <w:szCs w:val="24"/>
        </w:rPr>
      </w:pPr>
      <w:r w:rsidRPr="00D87008">
        <w:rPr>
          <w:noProof/>
          <w:sz w:val="24"/>
          <w:szCs w:val="24"/>
        </w:rPr>
        <mc:AlternateContent>
          <mc:Choice Requires="wps">
            <w:drawing>
              <wp:anchor distT="45720" distB="45720" distL="114300" distR="114300" simplePos="0" relativeHeight="251660288" behindDoc="0" locked="0" layoutInCell="1" allowOverlap="1" wp14:anchorId="6C9456DA" wp14:editId="227C46E3">
                <wp:simplePos x="0" y="0"/>
                <wp:positionH relativeFrom="column">
                  <wp:posOffset>-80645</wp:posOffset>
                </wp:positionH>
                <wp:positionV relativeFrom="paragraph">
                  <wp:posOffset>1832610</wp:posOffset>
                </wp:positionV>
                <wp:extent cx="3284855" cy="212090"/>
                <wp:effectExtent l="5080" t="6350" r="5715" b="1016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12090"/>
                        </a:xfrm>
                        <a:prstGeom prst="rect">
                          <a:avLst/>
                        </a:prstGeom>
                        <a:solidFill>
                          <a:srgbClr val="FFFFFF"/>
                        </a:solidFill>
                        <a:ln w="9525" cap="rnd">
                          <a:solidFill>
                            <a:srgbClr val="000000"/>
                          </a:solidFill>
                          <a:prstDash val="sysDot"/>
                          <a:miter lim="800000"/>
                          <a:headEnd/>
                          <a:tailEnd/>
                        </a:ln>
                      </wps:spPr>
                      <wps:txbx>
                        <w:txbxContent>
                          <w:p w14:paraId="564945EB" w14:textId="35E845CF" w:rsidR="00C45A12" w:rsidRPr="00804EB0" w:rsidRDefault="00C45A12" w:rsidP="00804EB0">
                            <w:pPr>
                              <w:spacing w:after="0" w:line="240" w:lineRule="auto"/>
                              <w:jc w:val="center"/>
                              <w:rPr>
                                <w:rFonts w:ascii="Times New Roman" w:hAnsi="Times New Roman" w:cs="Times New Roman"/>
                                <w:sz w:val="16"/>
                                <w:szCs w:val="16"/>
                              </w:rPr>
                            </w:pPr>
                            <w:r w:rsidRPr="00804EB0">
                              <w:rPr>
                                <w:rFonts w:ascii="Times New Roman" w:hAnsi="Times New Roman" w:cs="Times New Roman"/>
                                <w:sz w:val="16"/>
                                <w:szCs w:val="16"/>
                              </w:rPr>
                              <w:t>Figure 1 – Structures of trans- and cis-resveratrol (Dey et al., 2011, p.71)</w:t>
                            </w:r>
                          </w:p>
                          <w:p w14:paraId="45E1D2F0" w14:textId="5C2C98A1" w:rsidR="00C45A12" w:rsidRDefault="00C45A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456DA" id="_x0000_t202" coordsize="21600,21600" o:spt="202" path="m,l,21600r21600,l21600,xe">
                <v:stroke joinstyle="miter"/>
                <v:path gradientshapeok="t" o:connecttype="rect"/>
              </v:shapetype>
              <v:shape id="Text Box 2" o:spid="_x0000_s1026" type="#_x0000_t202" style="position:absolute;left:0;text-align:left;margin-left:-6.35pt;margin-top:144.3pt;width:258.65pt;height:1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">
                <v:stroke dashstyle="1 1" endcap="round"/>
                <v:textbox>
                  <w:txbxContent>
                    <w:p w14:paraId="564945EB" w14:textId="35E845CF" w:rsidR="00C45A12" w:rsidRPr="00804EB0" w:rsidRDefault="00C45A12" w:rsidP="00804EB0">
                      <w:pPr>
                        <w:spacing w:after="0" w:line="240" w:lineRule="auto"/>
                        <w:jc w:val="center"/>
                        <w:rPr>
                          <w:rFonts w:ascii="Times New Roman" w:hAnsi="Times New Roman" w:cs="Times New Roman"/>
                          <w:sz w:val="16"/>
                          <w:szCs w:val="16"/>
                        </w:rPr>
                      </w:pPr>
                      <w:r w:rsidRPr="00804EB0">
                        <w:rPr>
                          <w:rFonts w:ascii="Times New Roman" w:hAnsi="Times New Roman" w:cs="Times New Roman"/>
                          <w:sz w:val="16"/>
                          <w:szCs w:val="16"/>
                        </w:rPr>
                        <w:t xml:space="preserve">Figure 1 – Structures of </w:t>
                      </w:r>
                      <w:proofErr w:type="gramStart"/>
                      <w:r w:rsidRPr="00804EB0">
                        <w:rPr>
                          <w:rFonts w:ascii="Times New Roman" w:hAnsi="Times New Roman" w:cs="Times New Roman"/>
                          <w:sz w:val="16"/>
                          <w:szCs w:val="16"/>
                        </w:rPr>
                        <w:t>trans-</w:t>
                      </w:r>
                      <w:proofErr w:type="gramEnd"/>
                      <w:r w:rsidRPr="00804EB0">
                        <w:rPr>
                          <w:rFonts w:ascii="Times New Roman" w:hAnsi="Times New Roman" w:cs="Times New Roman"/>
                          <w:sz w:val="16"/>
                          <w:szCs w:val="16"/>
                        </w:rPr>
                        <w:t xml:space="preserve"> and </w:t>
                      </w:r>
                      <w:proofErr w:type="spellStart"/>
                      <w:r w:rsidRPr="00804EB0">
                        <w:rPr>
                          <w:rFonts w:ascii="Times New Roman" w:hAnsi="Times New Roman" w:cs="Times New Roman"/>
                          <w:sz w:val="16"/>
                          <w:szCs w:val="16"/>
                        </w:rPr>
                        <w:t>cis</w:t>
                      </w:r>
                      <w:proofErr w:type="spellEnd"/>
                      <w:r w:rsidRPr="00804EB0">
                        <w:rPr>
                          <w:rFonts w:ascii="Times New Roman" w:hAnsi="Times New Roman" w:cs="Times New Roman"/>
                          <w:sz w:val="16"/>
                          <w:szCs w:val="16"/>
                        </w:rPr>
                        <w:t>-resveratrol (</w:t>
                      </w:r>
                      <w:proofErr w:type="spellStart"/>
                      <w:r w:rsidRPr="00804EB0">
                        <w:rPr>
                          <w:rFonts w:ascii="Times New Roman" w:hAnsi="Times New Roman" w:cs="Times New Roman"/>
                          <w:sz w:val="16"/>
                          <w:szCs w:val="16"/>
                        </w:rPr>
                        <w:t>Dey</w:t>
                      </w:r>
                      <w:proofErr w:type="spellEnd"/>
                      <w:r w:rsidRPr="00804EB0">
                        <w:rPr>
                          <w:rFonts w:ascii="Times New Roman" w:hAnsi="Times New Roman" w:cs="Times New Roman"/>
                          <w:sz w:val="16"/>
                          <w:szCs w:val="16"/>
                        </w:rPr>
                        <w:t xml:space="preserve"> et al., 2011, p.71)</w:t>
                      </w:r>
                    </w:p>
                    <w:p w14:paraId="45E1D2F0" w14:textId="5C2C98A1" w:rsidR="00C45A12" w:rsidRDefault="00C45A12"/>
                  </w:txbxContent>
                </v:textbox>
              </v:shape>
            </w:pict>
          </mc:Fallback>
        </mc:AlternateContent>
      </w:r>
      <w:r w:rsidR="00F8223E" w:rsidRPr="00D87008">
        <w:rPr>
          <w:rFonts w:ascii="Times New Roman" w:hAnsi="Times New Roman" w:cs="Times New Roman"/>
          <w:noProof/>
          <w:sz w:val="24"/>
          <w:szCs w:val="24"/>
        </w:rPr>
        <w:drawing>
          <wp:anchor distT="0" distB="0" distL="114300" distR="114300" simplePos="0" relativeHeight="251685888" behindDoc="1" locked="0" layoutInCell="1" allowOverlap="1" wp14:anchorId="3855E0F1" wp14:editId="5EC9911C">
            <wp:simplePos x="0" y="0"/>
            <wp:positionH relativeFrom="column">
              <wp:posOffset>0</wp:posOffset>
            </wp:positionH>
            <wp:positionV relativeFrom="paragraph">
              <wp:posOffset>736747</wp:posOffset>
            </wp:positionV>
            <wp:extent cx="3263900" cy="1052195"/>
            <wp:effectExtent l="0" t="0" r="0" b="0"/>
            <wp:wrapTight wrapText="bothSides">
              <wp:wrapPolygon edited="0">
                <wp:start x="0" y="0"/>
                <wp:lineTo x="0" y="21118"/>
                <wp:lineTo x="21432" y="21118"/>
                <wp:lineTo x="21432"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22A" w:rsidRPr="00D87008">
        <w:rPr>
          <w:rFonts w:ascii="Times New Roman" w:hAnsi="Times New Roman" w:cs="Times New Roman"/>
          <w:sz w:val="24"/>
          <w:szCs w:val="24"/>
        </w:rPr>
        <w:t>The chemical structure of resveratrol</w:t>
      </w:r>
      <w:r w:rsidR="006818CB" w:rsidRPr="00D87008">
        <w:rPr>
          <w:rFonts w:ascii="Times New Roman" w:hAnsi="Times New Roman" w:cs="Times New Roman"/>
          <w:sz w:val="24"/>
          <w:szCs w:val="24"/>
        </w:rPr>
        <w:t xml:space="preserve"> consists of two aromatic rings attached via ethylene, with the rings also containing three additional hydroxyl groups. The compound</w:t>
      </w:r>
      <w:r w:rsidR="0096222A" w:rsidRPr="00D87008">
        <w:rPr>
          <w:rFonts w:ascii="Times New Roman" w:hAnsi="Times New Roman" w:cs="Times New Roman"/>
          <w:sz w:val="24"/>
          <w:szCs w:val="24"/>
        </w:rPr>
        <w:t xml:space="preserve"> exists in both cis- and trans-isomeric forms though benefits to health are primarily known about the trans-isomeric form of resveratrol</w:t>
      </w:r>
      <w:r w:rsidR="00704DF1">
        <w:rPr>
          <w:rFonts w:ascii="Times New Roman" w:hAnsi="Times New Roman" w:cs="Times New Roman"/>
          <w:sz w:val="24"/>
          <w:szCs w:val="24"/>
        </w:rPr>
        <w:t xml:space="preserve"> (see Figure 1)</w:t>
      </w:r>
      <w:r w:rsidR="0096222A" w:rsidRPr="00D87008">
        <w:rPr>
          <w:rFonts w:ascii="Times New Roman" w:hAnsi="Times New Roman" w:cs="Times New Roman"/>
          <w:sz w:val="24"/>
          <w:szCs w:val="24"/>
        </w:rPr>
        <w:t xml:space="preserve">. </w:t>
      </w:r>
      <w:r w:rsidR="002F5830" w:rsidRPr="00D87008">
        <w:rPr>
          <w:rFonts w:ascii="Times New Roman" w:hAnsi="Times New Roman" w:cs="Times New Roman"/>
          <w:sz w:val="24"/>
          <w:szCs w:val="24"/>
        </w:rPr>
        <w:t>Resveratrol can be efficiently absorbed in the body, lending to its multitude of positive health effects. However, it</w:t>
      </w:r>
      <w:r w:rsidR="00BF68BA" w:rsidRPr="00D87008">
        <w:rPr>
          <w:rFonts w:ascii="Times New Roman" w:hAnsi="Times New Roman" w:cs="Times New Roman"/>
          <w:sz w:val="24"/>
          <w:szCs w:val="24"/>
        </w:rPr>
        <w:t>s rapid metabolism int</w:t>
      </w:r>
      <w:r w:rsidR="00A21CB9">
        <w:rPr>
          <w:rFonts w:ascii="Times New Roman" w:hAnsi="Times New Roman" w:cs="Times New Roman"/>
          <w:sz w:val="24"/>
          <w:szCs w:val="24"/>
        </w:rPr>
        <w:t>o glucuronide and other sulfate metabolites</w:t>
      </w:r>
      <w:r w:rsidR="002F5830" w:rsidRPr="00D87008">
        <w:rPr>
          <w:rFonts w:ascii="Times New Roman" w:hAnsi="Times New Roman" w:cs="Times New Roman"/>
          <w:sz w:val="24"/>
          <w:szCs w:val="24"/>
        </w:rPr>
        <w:t xml:space="preserve"> by the liver following oral administration</w:t>
      </w:r>
      <w:r w:rsidR="00BF68BA" w:rsidRPr="00D87008">
        <w:rPr>
          <w:rFonts w:ascii="Times New Roman" w:hAnsi="Times New Roman" w:cs="Times New Roman"/>
          <w:sz w:val="24"/>
          <w:szCs w:val="24"/>
        </w:rPr>
        <w:t xml:space="preserve"> lends</w:t>
      </w:r>
      <w:r w:rsidR="002F5830" w:rsidRPr="00D87008">
        <w:rPr>
          <w:rFonts w:ascii="Times New Roman" w:hAnsi="Times New Roman" w:cs="Times New Roman"/>
          <w:sz w:val="24"/>
          <w:szCs w:val="24"/>
        </w:rPr>
        <w:t xml:space="preserve"> to low bioavailability</w:t>
      </w:r>
      <w:r w:rsidR="00BF68BA" w:rsidRPr="00D87008">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2"/>
        <w:t>5</w:t>
      </w:r>
      <w:r w:rsidR="00BF68BA" w:rsidRPr="00D87008">
        <w:rPr>
          <w:rFonts w:ascii="Times New Roman" w:hAnsi="Times New Roman" w:cs="Times New Roman"/>
          <w:sz w:val="24"/>
          <w:szCs w:val="24"/>
        </w:rPr>
        <w:t xml:space="preserve"> Generally, this metabolism occurs within 2-24</w:t>
      </w:r>
      <w:r w:rsidR="0003767C">
        <w:rPr>
          <w:rFonts w:ascii="Times New Roman" w:hAnsi="Times New Roman" w:cs="Times New Roman"/>
          <w:sz w:val="24"/>
          <w:szCs w:val="24"/>
        </w:rPr>
        <w:t xml:space="preserve"> hours though Bode et al.</w:t>
      </w:r>
      <w:r w:rsidR="00BF68BA" w:rsidRPr="00D87008">
        <w:rPr>
          <w:rFonts w:ascii="Times New Roman" w:hAnsi="Times New Roman" w:cs="Times New Roman"/>
          <w:sz w:val="24"/>
          <w:szCs w:val="24"/>
        </w:rPr>
        <w:t xml:space="preserve"> </w:t>
      </w:r>
      <w:r w:rsidR="00A21CB9">
        <w:rPr>
          <w:rFonts w:ascii="Times New Roman" w:hAnsi="Times New Roman" w:cs="Times New Roman"/>
          <w:sz w:val="24"/>
          <w:szCs w:val="24"/>
        </w:rPr>
        <w:t>found that this may be</w:t>
      </w:r>
      <w:r w:rsidR="00BF68BA" w:rsidRPr="00D87008">
        <w:rPr>
          <w:rFonts w:ascii="Times New Roman" w:hAnsi="Times New Roman" w:cs="Times New Roman"/>
          <w:sz w:val="24"/>
          <w:szCs w:val="24"/>
        </w:rPr>
        <w:t xml:space="preserve"> highly dependent on interindividual differences in g</w:t>
      </w:r>
      <w:r w:rsidR="00A21CB9">
        <w:rPr>
          <w:rFonts w:ascii="Times New Roman" w:hAnsi="Times New Roman" w:cs="Times New Roman"/>
          <w:sz w:val="24"/>
          <w:szCs w:val="24"/>
        </w:rPr>
        <w:t>ut microbiota, which can</w:t>
      </w:r>
      <w:r w:rsidR="00BF68BA" w:rsidRPr="00D87008">
        <w:rPr>
          <w:rFonts w:ascii="Times New Roman" w:hAnsi="Times New Roman" w:cs="Times New Roman"/>
          <w:sz w:val="24"/>
          <w:szCs w:val="24"/>
        </w:rPr>
        <w:t xml:space="preserve"> influence how much of the compound is excreted in urine versus a</w:t>
      </w:r>
      <w:r w:rsidR="0003767C">
        <w:rPr>
          <w:rFonts w:ascii="Times New Roman" w:hAnsi="Times New Roman" w:cs="Times New Roman"/>
          <w:sz w:val="24"/>
          <w:szCs w:val="24"/>
        </w:rPr>
        <w:t>bsorbed</w:t>
      </w:r>
      <w:r w:rsidR="00BF68BA" w:rsidRPr="00D87008">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3"/>
        <w:t>6</w:t>
      </w:r>
      <w:r w:rsidR="00804ECE" w:rsidRPr="00D87008">
        <w:rPr>
          <w:rFonts w:ascii="Times New Roman" w:hAnsi="Times New Roman" w:cs="Times New Roman"/>
          <w:sz w:val="24"/>
          <w:szCs w:val="24"/>
        </w:rPr>
        <w:t xml:space="preserve"> Results of their study actually indicated the extent of urinary excretion of trans-resveratrol ranging from 36.3% to 82.9% of the orally administe</w:t>
      </w:r>
      <w:r w:rsidR="0003767C">
        <w:rPr>
          <w:rFonts w:ascii="Times New Roman" w:hAnsi="Times New Roman" w:cs="Times New Roman"/>
          <w:sz w:val="24"/>
          <w:szCs w:val="24"/>
        </w:rPr>
        <w:t>red dose after a 24-hour period.</w:t>
      </w:r>
      <w:r w:rsidR="00403B37">
        <w:rPr>
          <w:rStyle w:val="EndnoteReference"/>
          <w:rFonts w:ascii="Times New Roman" w:hAnsi="Times New Roman" w:cs="Times New Roman"/>
          <w:sz w:val="24"/>
          <w:szCs w:val="24"/>
        </w:rPr>
        <w:endnoteReference w:customMarkFollows="1" w:id="14"/>
        <w:t>6</w:t>
      </w:r>
      <w:r w:rsidR="00804ECE" w:rsidRPr="00D87008">
        <w:rPr>
          <w:rFonts w:ascii="Times New Roman" w:hAnsi="Times New Roman" w:cs="Times New Roman"/>
          <w:sz w:val="24"/>
          <w:szCs w:val="24"/>
        </w:rPr>
        <w:t xml:space="preserve"> The significance of this study was that it stressed the importance of being knowledgeable of the health-promoting effects of resveratrol on the body, but also the effects of the metabolites of resveratrol – which could potentially be very different.</w:t>
      </w:r>
      <w:r w:rsidR="0003767C">
        <w:rPr>
          <w:rFonts w:ascii="Times New Roman" w:hAnsi="Times New Roman" w:cs="Times New Roman"/>
          <w:sz w:val="24"/>
          <w:szCs w:val="24"/>
        </w:rPr>
        <w:t xml:space="preserve"> Murtaza et al.</w:t>
      </w:r>
      <w:r w:rsidR="00590C64" w:rsidRPr="00D87008">
        <w:rPr>
          <w:rFonts w:ascii="Times New Roman" w:hAnsi="Times New Roman" w:cs="Times New Roman"/>
          <w:sz w:val="24"/>
          <w:szCs w:val="24"/>
        </w:rPr>
        <w:t xml:space="preserve"> cited that the bioavailability of resveratrol can be enhanced with fatty acids (i.e. albumin) due to its lipophilic </w:t>
      </w:r>
      <w:r w:rsidR="00590C64" w:rsidRPr="00D87008">
        <w:rPr>
          <w:rFonts w:ascii="Times New Roman" w:hAnsi="Times New Roman" w:cs="Times New Roman"/>
          <w:sz w:val="24"/>
          <w:szCs w:val="24"/>
        </w:rPr>
        <w:lastRenderedPageBreak/>
        <w:t>nature, and also that other polyphenols such as quercetin can enhance its bioavailability by preventing excessive</w:t>
      </w:r>
      <w:r w:rsidR="0003767C">
        <w:rPr>
          <w:rFonts w:ascii="Times New Roman" w:hAnsi="Times New Roman" w:cs="Times New Roman"/>
          <w:sz w:val="24"/>
          <w:szCs w:val="24"/>
        </w:rPr>
        <w:t xml:space="preserve"> sulfating in the liver</w:t>
      </w:r>
      <w:r w:rsidR="00590C64" w:rsidRPr="00D87008">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5"/>
        <w:t>7</w:t>
      </w:r>
      <w:r w:rsidR="00590C64" w:rsidRPr="00D87008">
        <w:rPr>
          <w:rFonts w:ascii="Times New Roman" w:hAnsi="Times New Roman" w:cs="Times New Roman"/>
          <w:sz w:val="24"/>
          <w:szCs w:val="24"/>
        </w:rPr>
        <w:t xml:space="preserve"> </w:t>
      </w:r>
      <w:r w:rsidR="00A21CB9">
        <w:rPr>
          <w:rFonts w:ascii="Times New Roman" w:hAnsi="Times New Roman" w:cs="Times New Roman"/>
          <w:sz w:val="24"/>
          <w:szCs w:val="24"/>
        </w:rPr>
        <w:t>Enhancing the bioavailability of resveratrol and other polyphenols is a topic of research gaining popularity, for the ability to increase bioavailability could subsequently increase the extent to which it is beneficial in the body.</w:t>
      </w:r>
    </w:p>
    <w:p w14:paraId="1093A750" w14:textId="6FEDC3B9" w:rsidR="00924F15" w:rsidRDefault="00A21CB9" w:rsidP="000642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significant polyphenol in wine, i</w:t>
      </w:r>
      <w:r w:rsidR="00924F15" w:rsidRPr="00D87008">
        <w:rPr>
          <w:rFonts w:ascii="Times New Roman" w:hAnsi="Times New Roman" w:cs="Times New Roman"/>
          <w:sz w:val="24"/>
          <w:szCs w:val="24"/>
        </w:rPr>
        <w:t>t must be n</w:t>
      </w:r>
      <w:r w:rsidR="000642D5" w:rsidRPr="00D87008">
        <w:rPr>
          <w:rFonts w:ascii="Times New Roman" w:hAnsi="Times New Roman" w:cs="Times New Roman"/>
          <w:sz w:val="24"/>
          <w:szCs w:val="24"/>
        </w:rPr>
        <w:t xml:space="preserve">oted that resveratrol exists in much more </w:t>
      </w:r>
      <w:r w:rsidR="00924F15" w:rsidRPr="00D87008">
        <w:rPr>
          <w:rFonts w:ascii="Times New Roman" w:hAnsi="Times New Roman" w:cs="Times New Roman"/>
          <w:sz w:val="24"/>
          <w:szCs w:val="24"/>
        </w:rPr>
        <w:t>signif</w:t>
      </w:r>
      <w:r>
        <w:rPr>
          <w:rFonts w:ascii="Times New Roman" w:hAnsi="Times New Roman" w:cs="Times New Roman"/>
          <w:sz w:val="24"/>
          <w:szCs w:val="24"/>
        </w:rPr>
        <w:t>icant concentrations in red,</w:t>
      </w:r>
      <w:r w:rsidR="00924F15" w:rsidRPr="00D87008">
        <w:rPr>
          <w:rFonts w:ascii="Times New Roman" w:hAnsi="Times New Roman" w:cs="Times New Roman"/>
          <w:sz w:val="24"/>
          <w:szCs w:val="24"/>
        </w:rPr>
        <w:t xml:space="preserve"> rather than white,</w:t>
      </w:r>
      <w:r>
        <w:rPr>
          <w:rFonts w:ascii="Times New Roman" w:hAnsi="Times New Roman" w:cs="Times New Roman"/>
          <w:sz w:val="24"/>
          <w:szCs w:val="24"/>
        </w:rPr>
        <w:t xml:space="preserve"> wine</w:t>
      </w:r>
      <w:r w:rsidR="00924F15" w:rsidRPr="00D87008">
        <w:rPr>
          <w:rFonts w:ascii="Times New Roman" w:hAnsi="Times New Roman" w:cs="Times New Roman"/>
          <w:sz w:val="24"/>
          <w:szCs w:val="24"/>
        </w:rPr>
        <w:t xml:space="preserve"> due to the wine-making process. Specifically, a</w:t>
      </w:r>
      <w:r w:rsidR="0003767C">
        <w:rPr>
          <w:rFonts w:ascii="Times New Roman" w:hAnsi="Times New Roman" w:cs="Times New Roman"/>
          <w:sz w:val="24"/>
          <w:szCs w:val="24"/>
        </w:rPr>
        <w:t>s cited by Murtaza et al.</w:t>
      </w:r>
      <w:r w:rsidR="00924F15" w:rsidRPr="00D87008">
        <w:rPr>
          <w:rFonts w:ascii="Times New Roman" w:hAnsi="Times New Roman" w:cs="Times New Roman"/>
          <w:sz w:val="24"/>
          <w:szCs w:val="24"/>
        </w:rPr>
        <w:t>, approximately 1.8 g/L of antioxidants are present per bottle of red wine while a bottle of white wine contains 0.2-0.3</w:t>
      </w:r>
      <w:r w:rsidR="0003767C">
        <w:rPr>
          <w:rFonts w:ascii="Times New Roman" w:hAnsi="Times New Roman" w:cs="Times New Roman"/>
          <w:sz w:val="24"/>
          <w:szCs w:val="24"/>
        </w:rPr>
        <w:t xml:space="preserve"> g/L of antioxidants</w:t>
      </w:r>
      <w:r>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6"/>
        <w:t>7</w:t>
      </w:r>
      <w:r>
        <w:rPr>
          <w:rFonts w:ascii="Times New Roman" w:hAnsi="Times New Roman" w:cs="Times New Roman"/>
          <w:sz w:val="24"/>
          <w:szCs w:val="24"/>
        </w:rPr>
        <w:t xml:space="preserve"> In processing</w:t>
      </w:r>
      <w:r w:rsidR="00C27743">
        <w:rPr>
          <w:rFonts w:ascii="Times New Roman" w:hAnsi="Times New Roman" w:cs="Times New Roman"/>
          <w:sz w:val="24"/>
          <w:szCs w:val="24"/>
        </w:rPr>
        <w:t xml:space="preserve"> and fermentation</w:t>
      </w:r>
      <w:r>
        <w:rPr>
          <w:rFonts w:ascii="Times New Roman" w:hAnsi="Times New Roman" w:cs="Times New Roman"/>
          <w:sz w:val="24"/>
          <w:szCs w:val="24"/>
        </w:rPr>
        <w:t xml:space="preserve">, </w:t>
      </w:r>
      <w:r w:rsidR="00924F15" w:rsidRPr="00D87008">
        <w:rPr>
          <w:rFonts w:ascii="Times New Roman" w:hAnsi="Times New Roman" w:cs="Times New Roman"/>
          <w:sz w:val="24"/>
          <w:szCs w:val="24"/>
        </w:rPr>
        <w:t>polyphenols are released from the skin and seeds of grapes, so the removal of skin and seeds prior to making white wine significantly limits the polyphenol</w:t>
      </w:r>
      <w:r w:rsidR="00C27743">
        <w:rPr>
          <w:rFonts w:ascii="Times New Roman" w:hAnsi="Times New Roman" w:cs="Times New Roman"/>
          <w:sz w:val="24"/>
          <w:szCs w:val="24"/>
        </w:rPr>
        <w:t xml:space="preserve"> concentrations</w:t>
      </w:r>
      <w:r w:rsidR="00403B37">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7"/>
        <w:t>7</w:t>
      </w:r>
    </w:p>
    <w:p w14:paraId="106FCBF3" w14:textId="3EFC1353" w:rsidR="005A7E39" w:rsidRPr="00D87008" w:rsidRDefault="00A21CB9" w:rsidP="005A7E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red wine is a</w:t>
      </w:r>
      <w:r w:rsidR="005A7E39" w:rsidRPr="00D87008">
        <w:rPr>
          <w:rFonts w:ascii="Times New Roman" w:hAnsi="Times New Roman" w:cs="Times New Roman"/>
          <w:sz w:val="24"/>
          <w:szCs w:val="24"/>
        </w:rPr>
        <w:t xml:space="preserve"> </w:t>
      </w:r>
      <w:r w:rsidR="00C27743" w:rsidRPr="00D87008">
        <w:rPr>
          <w:rFonts w:ascii="Times New Roman" w:hAnsi="Times New Roman" w:cs="Times New Roman"/>
          <w:sz w:val="24"/>
          <w:szCs w:val="24"/>
        </w:rPr>
        <w:t>noteworthy</w:t>
      </w:r>
      <w:r>
        <w:rPr>
          <w:rFonts w:ascii="Times New Roman" w:hAnsi="Times New Roman" w:cs="Times New Roman"/>
          <w:sz w:val="24"/>
          <w:szCs w:val="24"/>
        </w:rPr>
        <w:t xml:space="preserve"> functional food containing resveratrol, the</w:t>
      </w:r>
      <w:r w:rsidR="005A7E39" w:rsidRPr="00D87008">
        <w:rPr>
          <w:rFonts w:ascii="Times New Roman" w:hAnsi="Times New Roman" w:cs="Times New Roman"/>
          <w:sz w:val="24"/>
          <w:szCs w:val="24"/>
        </w:rPr>
        <w:t xml:space="preserve"> concentration</w:t>
      </w:r>
      <w:r>
        <w:rPr>
          <w:rFonts w:ascii="Times New Roman" w:hAnsi="Times New Roman" w:cs="Times New Roman"/>
          <w:sz w:val="24"/>
          <w:szCs w:val="24"/>
        </w:rPr>
        <w:t xml:space="preserve"> of resveratrol i</w:t>
      </w:r>
      <w:r w:rsidR="005A7E39" w:rsidRPr="00D87008">
        <w:rPr>
          <w:rFonts w:ascii="Times New Roman" w:hAnsi="Times New Roman" w:cs="Times New Roman"/>
          <w:sz w:val="24"/>
          <w:szCs w:val="24"/>
        </w:rPr>
        <w:t>s significantly dependent on the variety of grape</w:t>
      </w:r>
      <w:r>
        <w:rPr>
          <w:rFonts w:ascii="Times New Roman" w:hAnsi="Times New Roman" w:cs="Times New Roman"/>
          <w:sz w:val="24"/>
          <w:szCs w:val="24"/>
        </w:rPr>
        <w:t xml:space="preserve"> used</w:t>
      </w:r>
      <w:r w:rsidR="005A7E39" w:rsidRPr="00D87008">
        <w:rPr>
          <w:rFonts w:ascii="Times New Roman" w:hAnsi="Times New Roman" w:cs="Times New Roman"/>
          <w:sz w:val="24"/>
          <w:szCs w:val="24"/>
        </w:rPr>
        <w:t xml:space="preserve"> and the environment in which it was cultivated in. In a study on the resveratrol content in a variety of Italian wine grapes, it was found that Barbera cultivars showed the greatest trans-resveratrol content, followed by Franconia, Negroamaro, Corvina, and Marzemino</w:t>
      </w:r>
      <w:r w:rsidR="005A7E39">
        <w:rPr>
          <w:rFonts w:ascii="Times New Roman" w:hAnsi="Times New Roman" w:cs="Times New Roman"/>
          <w:sz w:val="24"/>
          <w:szCs w:val="24"/>
        </w:rPr>
        <w:t>.</w:t>
      </w:r>
      <w:r w:rsidR="00403B37">
        <w:rPr>
          <w:rStyle w:val="EndnoteReference"/>
          <w:rFonts w:ascii="Times New Roman" w:hAnsi="Times New Roman" w:cs="Times New Roman"/>
          <w:sz w:val="24"/>
          <w:szCs w:val="24"/>
        </w:rPr>
        <w:endnoteReference w:customMarkFollows="1" w:id="18"/>
        <w:t>8</w:t>
      </w:r>
      <w:r w:rsidR="005A7E39" w:rsidRPr="00D87008">
        <w:rPr>
          <w:rFonts w:ascii="Times New Roman" w:hAnsi="Times New Roman" w:cs="Times New Roman"/>
          <w:sz w:val="24"/>
          <w:szCs w:val="24"/>
        </w:rPr>
        <w:t xml:space="preserve"> However, these varieties are uncommon to the average wine consumer. Vincenzi et al. did note that their study indicated average resveratrol concentrations in common wine varieties such as Merlot, Pinot Noir, and Cabernet Sauvignon – with Merlot being signific</w:t>
      </w:r>
      <w:r w:rsidR="0003767C">
        <w:rPr>
          <w:rFonts w:ascii="Times New Roman" w:hAnsi="Times New Roman" w:cs="Times New Roman"/>
          <w:sz w:val="24"/>
          <w:szCs w:val="24"/>
        </w:rPr>
        <w:t>antly higher than the others.</w:t>
      </w:r>
      <w:r w:rsidR="00AE349B">
        <w:rPr>
          <w:rStyle w:val="EndnoteReference"/>
          <w:rFonts w:ascii="Times New Roman" w:hAnsi="Times New Roman" w:cs="Times New Roman"/>
          <w:sz w:val="24"/>
          <w:szCs w:val="24"/>
        </w:rPr>
        <w:endnoteReference w:customMarkFollows="1" w:id="19"/>
        <w:t>8</w:t>
      </w:r>
      <w:r w:rsidR="005A7E39" w:rsidRPr="00D87008">
        <w:rPr>
          <w:rFonts w:ascii="Times New Roman" w:hAnsi="Times New Roman" w:cs="Times New Roman"/>
          <w:sz w:val="24"/>
          <w:szCs w:val="24"/>
        </w:rPr>
        <w:t xml:space="preserve"> Despite these </w:t>
      </w:r>
      <w:r w:rsidR="0003767C">
        <w:rPr>
          <w:rFonts w:ascii="Times New Roman" w:hAnsi="Times New Roman" w:cs="Times New Roman"/>
          <w:sz w:val="24"/>
          <w:szCs w:val="24"/>
        </w:rPr>
        <w:t>findings, Vincenzi et al.</w:t>
      </w:r>
      <w:r w:rsidR="005A7E39" w:rsidRPr="00D87008">
        <w:rPr>
          <w:rFonts w:ascii="Times New Roman" w:hAnsi="Times New Roman" w:cs="Times New Roman"/>
          <w:sz w:val="24"/>
          <w:szCs w:val="24"/>
        </w:rPr>
        <w:t xml:space="preserve"> claimed that clusters of grapes extracted from the same vineyard of the same variety sometimes showed quite different concentrations of resveratrol, indicating that other environmental factors</w:t>
      </w:r>
      <w:r w:rsidR="00C27743">
        <w:rPr>
          <w:rFonts w:ascii="Times New Roman" w:hAnsi="Times New Roman" w:cs="Times New Roman"/>
          <w:sz w:val="24"/>
          <w:szCs w:val="24"/>
        </w:rPr>
        <w:t>, such as sun exposure,</w:t>
      </w:r>
      <w:r w:rsidR="005A7E39" w:rsidRPr="00D87008">
        <w:rPr>
          <w:rFonts w:ascii="Times New Roman" w:hAnsi="Times New Roman" w:cs="Times New Roman"/>
          <w:sz w:val="24"/>
          <w:szCs w:val="24"/>
        </w:rPr>
        <w:t xml:space="preserve"> come into play</w:t>
      </w:r>
      <w:r w:rsidR="00245726">
        <w:rPr>
          <w:rFonts w:ascii="Times New Roman" w:hAnsi="Times New Roman" w:cs="Times New Roman"/>
          <w:sz w:val="24"/>
          <w:szCs w:val="24"/>
        </w:rPr>
        <w:t xml:space="preserve"> as well</w:t>
      </w:r>
      <w:r w:rsidR="00C27743">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0"/>
        <w:t>8</w:t>
      </w:r>
    </w:p>
    <w:p w14:paraId="6D3E731F" w14:textId="1FA1AF33" w:rsidR="00F704B5" w:rsidRPr="00F8223E" w:rsidRDefault="00245726" w:rsidP="00F82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0642D5" w:rsidRPr="00D87008">
        <w:rPr>
          <w:rFonts w:ascii="Times New Roman" w:hAnsi="Times New Roman" w:cs="Times New Roman"/>
          <w:sz w:val="24"/>
          <w:szCs w:val="24"/>
        </w:rPr>
        <w:t>substantial</w:t>
      </w:r>
      <w:r>
        <w:rPr>
          <w:rFonts w:ascii="Times New Roman" w:hAnsi="Times New Roman" w:cs="Times New Roman"/>
          <w:sz w:val="24"/>
          <w:szCs w:val="24"/>
        </w:rPr>
        <w:t xml:space="preserve"> discussion surrounds</w:t>
      </w:r>
      <w:r w:rsidR="000B5646" w:rsidRPr="00D87008">
        <w:rPr>
          <w:rFonts w:ascii="Times New Roman" w:hAnsi="Times New Roman" w:cs="Times New Roman"/>
          <w:sz w:val="24"/>
          <w:szCs w:val="24"/>
        </w:rPr>
        <w:t xml:space="preserve"> red wine and health, it is important to note tha</w:t>
      </w:r>
      <w:r>
        <w:rPr>
          <w:rFonts w:ascii="Times New Roman" w:hAnsi="Times New Roman" w:cs="Times New Roman"/>
          <w:sz w:val="24"/>
          <w:szCs w:val="24"/>
        </w:rPr>
        <w:t>t resveratrol concentrations may</w:t>
      </w:r>
      <w:r w:rsidR="000B5646" w:rsidRPr="00D87008">
        <w:rPr>
          <w:rFonts w:ascii="Times New Roman" w:hAnsi="Times New Roman" w:cs="Times New Roman"/>
          <w:sz w:val="24"/>
          <w:szCs w:val="24"/>
        </w:rPr>
        <w:t xml:space="preserve"> actually</w:t>
      </w:r>
      <w:r>
        <w:rPr>
          <w:rFonts w:ascii="Times New Roman" w:hAnsi="Times New Roman" w:cs="Times New Roman"/>
          <w:sz w:val="24"/>
          <w:szCs w:val="24"/>
        </w:rPr>
        <w:t xml:space="preserve"> be</w:t>
      </w:r>
      <w:r w:rsidR="000B5646" w:rsidRPr="00D87008">
        <w:rPr>
          <w:rFonts w:ascii="Times New Roman" w:hAnsi="Times New Roman" w:cs="Times New Roman"/>
          <w:sz w:val="24"/>
          <w:szCs w:val="24"/>
        </w:rPr>
        <w:t xml:space="preserve"> greater in other forms of grapes than wine varieties. In a study assessing resveratrol content in grape berry skins of 75 cultivars of grapes (39 table grapes, 17 wine grapes, 11 juice grapes, and 5 rootstock grapes), it was found that rootstock cultivars had the highest amount of resveratrol in berry skins, followed by some juice cultivars – namely Concord juice</w:t>
      </w:r>
      <w:r w:rsidR="0003767C">
        <w:rPr>
          <w:rFonts w:ascii="Times New Roman" w:hAnsi="Times New Roman" w:cs="Times New Roman"/>
          <w:sz w:val="24"/>
          <w:szCs w:val="24"/>
        </w:rPr>
        <w:t xml:space="preserve"> grapes</w:t>
      </w:r>
      <w:r w:rsidR="000B5646"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1"/>
        <w:t>9</w:t>
      </w:r>
      <w:r w:rsidR="000B5646" w:rsidRPr="00D87008">
        <w:rPr>
          <w:rFonts w:ascii="Times New Roman" w:hAnsi="Times New Roman" w:cs="Times New Roman"/>
          <w:sz w:val="24"/>
          <w:szCs w:val="24"/>
        </w:rPr>
        <w:t xml:space="preserve"> </w:t>
      </w:r>
      <w:r>
        <w:rPr>
          <w:rFonts w:ascii="Times New Roman" w:hAnsi="Times New Roman" w:cs="Times New Roman"/>
          <w:sz w:val="24"/>
          <w:szCs w:val="24"/>
        </w:rPr>
        <w:t>These findings are significant in that they show that resveratrol can be co</w:t>
      </w:r>
      <w:r w:rsidR="00C27743">
        <w:rPr>
          <w:rFonts w:ascii="Times New Roman" w:hAnsi="Times New Roman" w:cs="Times New Roman"/>
          <w:sz w:val="24"/>
          <w:szCs w:val="24"/>
        </w:rPr>
        <w:t>nsumed in relatively decent</w:t>
      </w:r>
      <w:r>
        <w:rPr>
          <w:rFonts w:ascii="Times New Roman" w:hAnsi="Times New Roman" w:cs="Times New Roman"/>
          <w:sz w:val="24"/>
          <w:szCs w:val="24"/>
        </w:rPr>
        <w:t xml:space="preserve"> quantities in functional foods other than alcohol. The reason why red wine is promoted is that it is a substance formed by highly concentrating the grapes – just as pure Concord grape juice is formed. </w:t>
      </w:r>
    </w:p>
    <w:p w14:paraId="7ACE1A5A" w14:textId="3D1E1CB6" w:rsidR="001A2FEB" w:rsidRPr="00D87008" w:rsidRDefault="00902870" w:rsidP="00CC27B6">
      <w:pPr>
        <w:spacing w:after="0" w:line="480" w:lineRule="auto"/>
        <w:ind w:firstLine="720"/>
        <w:rPr>
          <w:rFonts w:ascii="Times New Roman" w:hAnsi="Times New Roman" w:cs="Times New Roman"/>
          <w:sz w:val="24"/>
          <w:szCs w:val="24"/>
        </w:rPr>
      </w:pPr>
      <w:r w:rsidRPr="00245726">
        <w:rPr>
          <w:rFonts w:ascii="Times New Roman" w:hAnsi="Times New Roman" w:cs="Times New Roman"/>
          <w:sz w:val="24"/>
          <w:szCs w:val="24"/>
        </w:rPr>
        <w:t>Oxidative stress and</w:t>
      </w:r>
      <w:r w:rsidRPr="00D87008">
        <w:rPr>
          <w:rFonts w:ascii="Times New Roman" w:hAnsi="Times New Roman" w:cs="Times New Roman"/>
          <w:sz w:val="24"/>
          <w:szCs w:val="24"/>
        </w:rPr>
        <w:t xml:space="preserve"> an increase in inflammation are closely related to issues ar</w:t>
      </w:r>
      <w:r w:rsidR="001677EC" w:rsidRPr="00D87008">
        <w:rPr>
          <w:rFonts w:ascii="Times New Roman" w:hAnsi="Times New Roman" w:cs="Times New Roman"/>
          <w:sz w:val="24"/>
          <w:szCs w:val="24"/>
        </w:rPr>
        <w:t>ising in cardiovascular disease, atherosclerosis, diabetes mellitus, chronic obstructive pulmonary disease, and cancer.</w:t>
      </w:r>
      <w:r w:rsidR="001F1A18">
        <w:rPr>
          <w:rFonts w:ascii="Times New Roman" w:hAnsi="Times New Roman" w:cs="Times New Roman"/>
          <w:sz w:val="24"/>
          <w:szCs w:val="24"/>
        </w:rPr>
        <w:t xml:space="preserve"> It </w:t>
      </w:r>
      <w:r w:rsidRPr="00D87008">
        <w:rPr>
          <w:rFonts w:ascii="Times New Roman" w:hAnsi="Times New Roman" w:cs="Times New Roman"/>
          <w:sz w:val="24"/>
          <w:szCs w:val="24"/>
        </w:rPr>
        <w:t>occurs in situations where there is an excess release of reactive oxygen species (ROS) that are responsible for activating inflammatory mediators, provoking further oxidative stre</w:t>
      </w:r>
      <w:r w:rsidR="0003767C">
        <w:rPr>
          <w:rFonts w:ascii="Times New Roman" w:hAnsi="Times New Roman" w:cs="Times New Roman"/>
          <w:sz w:val="24"/>
          <w:szCs w:val="24"/>
        </w:rPr>
        <w:t>ss</w:t>
      </w:r>
      <w:r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2"/>
        <w:t>10</w:t>
      </w:r>
      <w:r w:rsidRPr="00D87008">
        <w:rPr>
          <w:rFonts w:ascii="Times New Roman" w:hAnsi="Times New Roman" w:cs="Times New Roman"/>
          <w:sz w:val="24"/>
          <w:szCs w:val="24"/>
        </w:rPr>
        <w:t xml:space="preserve"> </w:t>
      </w:r>
      <w:r w:rsidR="004760CB">
        <w:rPr>
          <w:rFonts w:ascii="Times New Roman" w:hAnsi="Times New Roman" w:cs="Times New Roman"/>
          <w:sz w:val="24"/>
          <w:szCs w:val="24"/>
        </w:rPr>
        <w:t>Resveratrol and other polyphenols as antioxidants possess the potential to reduce ROS and other free radical activation</w:t>
      </w:r>
      <w:r w:rsidR="002C3648">
        <w:rPr>
          <w:rFonts w:ascii="Times New Roman" w:hAnsi="Times New Roman" w:cs="Times New Roman"/>
          <w:sz w:val="24"/>
          <w:szCs w:val="24"/>
        </w:rPr>
        <w:t xml:space="preserve"> of oxidative stress and inflammation, and also increase l</w:t>
      </w:r>
      <w:r w:rsidR="00245726">
        <w:rPr>
          <w:rFonts w:ascii="Times New Roman" w:hAnsi="Times New Roman" w:cs="Times New Roman"/>
          <w:sz w:val="24"/>
          <w:szCs w:val="24"/>
        </w:rPr>
        <w:t>evels of anti-inflammatory cytokine genes</w:t>
      </w:r>
      <w:r w:rsidR="0003767C">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3"/>
        <w:t>11</w:t>
      </w:r>
      <w:r w:rsidR="002C3648">
        <w:rPr>
          <w:rFonts w:ascii="Times New Roman" w:hAnsi="Times New Roman" w:cs="Times New Roman"/>
          <w:sz w:val="24"/>
          <w:szCs w:val="24"/>
        </w:rPr>
        <w:t xml:space="preserve"> A</w:t>
      </w:r>
      <w:r w:rsidR="0003767C">
        <w:rPr>
          <w:rFonts w:ascii="Times New Roman" w:hAnsi="Times New Roman" w:cs="Times New Roman"/>
          <w:sz w:val="24"/>
          <w:szCs w:val="24"/>
        </w:rPr>
        <w:t>ccording to Chuang et al.</w:t>
      </w:r>
      <w:r w:rsidR="002C3648">
        <w:rPr>
          <w:rFonts w:ascii="Times New Roman" w:hAnsi="Times New Roman" w:cs="Times New Roman"/>
          <w:sz w:val="24"/>
          <w:szCs w:val="24"/>
        </w:rPr>
        <w:t>, the abundance of hydroxyl groups attached to polyphenol aromatic rings are w</w:t>
      </w:r>
      <w:r w:rsidR="0003767C">
        <w:rPr>
          <w:rFonts w:ascii="Times New Roman" w:hAnsi="Times New Roman" w:cs="Times New Roman"/>
          <w:sz w:val="24"/>
          <w:szCs w:val="24"/>
        </w:rPr>
        <w:t>hat possess this ability</w:t>
      </w:r>
      <w:r w:rsidR="002C364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4"/>
        <w:t>11</w:t>
      </w:r>
      <w:r w:rsidR="002C3648">
        <w:rPr>
          <w:rFonts w:ascii="Times New Roman" w:hAnsi="Times New Roman" w:cs="Times New Roman"/>
          <w:sz w:val="24"/>
          <w:szCs w:val="24"/>
        </w:rPr>
        <w:t xml:space="preserve"> </w:t>
      </w:r>
      <w:r w:rsidR="00E41614">
        <w:rPr>
          <w:rFonts w:ascii="Times New Roman" w:hAnsi="Times New Roman" w:cs="Times New Roman"/>
          <w:sz w:val="24"/>
          <w:szCs w:val="24"/>
        </w:rPr>
        <w:t>Furthermore, the activation of S</w:t>
      </w:r>
      <w:r w:rsidR="00026188">
        <w:rPr>
          <w:rFonts w:ascii="Times New Roman" w:hAnsi="Times New Roman" w:cs="Times New Roman"/>
          <w:sz w:val="24"/>
          <w:szCs w:val="24"/>
        </w:rPr>
        <w:t>irtuins (SIRT1)</w:t>
      </w:r>
      <w:r w:rsidR="00245726">
        <w:rPr>
          <w:rFonts w:ascii="Times New Roman" w:hAnsi="Times New Roman" w:cs="Times New Roman"/>
          <w:sz w:val="24"/>
          <w:szCs w:val="24"/>
        </w:rPr>
        <w:t xml:space="preserve"> – a class of regulatory proteins</w:t>
      </w:r>
      <w:r w:rsidR="00EB51CE">
        <w:rPr>
          <w:rFonts w:ascii="Times New Roman" w:hAnsi="Times New Roman" w:cs="Times New Roman"/>
          <w:sz w:val="24"/>
          <w:szCs w:val="24"/>
        </w:rPr>
        <w:t xml:space="preserve"> associated with anti-aging</w:t>
      </w:r>
      <w:r w:rsidR="00245726">
        <w:rPr>
          <w:rFonts w:ascii="Times New Roman" w:hAnsi="Times New Roman" w:cs="Times New Roman"/>
          <w:sz w:val="24"/>
          <w:szCs w:val="24"/>
        </w:rPr>
        <w:t xml:space="preserve"> –</w:t>
      </w:r>
      <w:r w:rsidR="00E41614">
        <w:rPr>
          <w:rFonts w:ascii="Times New Roman" w:hAnsi="Times New Roman" w:cs="Times New Roman"/>
          <w:sz w:val="24"/>
          <w:szCs w:val="24"/>
        </w:rPr>
        <w:t xml:space="preserve"> by resveratrol leads</w:t>
      </w:r>
      <w:r w:rsidR="00EB51CE">
        <w:rPr>
          <w:rFonts w:ascii="Times New Roman" w:hAnsi="Times New Roman" w:cs="Times New Roman"/>
          <w:sz w:val="24"/>
          <w:szCs w:val="24"/>
        </w:rPr>
        <w:t xml:space="preserve"> to a reduction in inflammation</w:t>
      </w:r>
      <w:r w:rsidR="0003767C">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5"/>
        <w:t>11</w:t>
      </w:r>
    </w:p>
    <w:p w14:paraId="56D0550E" w14:textId="5C3D1FC2" w:rsidR="00EB51CE" w:rsidRDefault="001A2FEB" w:rsidP="00EB51CE">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Exhaustive exercise bouts can also lead to ROS production, and subsequent lipid and protein oxidative damage to muscle tissue. In a s</w:t>
      </w:r>
      <w:r w:rsidR="00F37BD0">
        <w:rPr>
          <w:rFonts w:ascii="Times New Roman" w:hAnsi="Times New Roman" w:cs="Times New Roman"/>
          <w:sz w:val="24"/>
          <w:szCs w:val="24"/>
        </w:rPr>
        <w:t>tudy by Dalla C</w:t>
      </w:r>
      <w:r w:rsidR="0003767C">
        <w:rPr>
          <w:rFonts w:ascii="Times New Roman" w:hAnsi="Times New Roman" w:cs="Times New Roman"/>
          <w:sz w:val="24"/>
          <w:szCs w:val="24"/>
        </w:rPr>
        <w:t>orte et al.</w:t>
      </w:r>
      <w:r w:rsidRPr="00D87008">
        <w:rPr>
          <w:rFonts w:ascii="Times New Roman" w:hAnsi="Times New Roman" w:cs="Times New Roman"/>
          <w:sz w:val="24"/>
          <w:szCs w:val="24"/>
        </w:rPr>
        <w:t>, organic grape juice was assessed for its ability to reduce oxidative stress induced by an exhaustive exercise bout in rats</w:t>
      </w:r>
      <w:r w:rsidR="0003767C">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6"/>
        <w:t>12</w:t>
      </w:r>
      <w:r w:rsidRPr="00D87008">
        <w:rPr>
          <w:rFonts w:ascii="Times New Roman" w:hAnsi="Times New Roman" w:cs="Times New Roman"/>
          <w:sz w:val="24"/>
          <w:szCs w:val="24"/>
        </w:rPr>
        <w:t xml:space="preserve"> Results indicated that organic grape juice intake proved to be effective in protecting brain, </w:t>
      </w:r>
      <w:r w:rsidRPr="00D87008">
        <w:rPr>
          <w:rFonts w:ascii="Times New Roman" w:hAnsi="Times New Roman" w:cs="Times New Roman"/>
          <w:sz w:val="24"/>
          <w:szCs w:val="24"/>
        </w:rPr>
        <w:lastRenderedPageBreak/>
        <w:t>skeletal muscle, and blood from oxidative stress in these sit</w:t>
      </w:r>
      <w:r w:rsidR="00F37BD0">
        <w:rPr>
          <w:rFonts w:ascii="Times New Roman" w:hAnsi="Times New Roman" w:cs="Times New Roman"/>
          <w:sz w:val="24"/>
          <w:szCs w:val="24"/>
        </w:rPr>
        <w:t>uations</w:t>
      </w:r>
      <w:r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7"/>
        <w:t>12</w:t>
      </w:r>
      <w:r w:rsidRPr="00D87008">
        <w:rPr>
          <w:rFonts w:ascii="Times New Roman" w:hAnsi="Times New Roman" w:cs="Times New Roman"/>
          <w:sz w:val="24"/>
          <w:szCs w:val="24"/>
        </w:rPr>
        <w:t xml:space="preserve"> However, i</w:t>
      </w:r>
      <w:r w:rsidR="00CD754F">
        <w:rPr>
          <w:rFonts w:ascii="Times New Roman" w:hAnsi="Times New Roman" w:cs="Times New Roman"/>
          <w:sz w:val="24"/>
          <w:szCs w:val="24"/>
        </w:rPr>
        <w:t>n another study performed by Gli</w:t>
      </w:r>
      <w:r w:rsidRPr="00D87008">
        <w:rPr>
          <w:rFonts w:ascii="Times New Roman" w:hAnsi="Times New Roman" w:cs="Times New Roman"/>
          <w:sz w:val="24"/>
          <w:szCs w:val="24"/>
        </w:rPr>
        <w:t>em</w:t>
      </w:r>
      <w:r w:rsidR="0003767C">
        <w:rPr>
          <w:rFonts w:ascii="Times New Roman" w:hAnsi="Times New Roman" w:cs="Times New Roman"/>
          <w:sz w:val="24"/>
          <w:szCs w:val="24"/>
        </w:rPr>
        <w:t xml:space="preserve">ann et al. </w:t>
      </w:r>
      <w:r w:rsidR="00CF1A56" w:rsidRPr="00D87008">
        <w:rPr>
          <w:rFonts w:ascii="Times New Roman" w:hAnsi="Times New Roman" w:cs="Times New Roman"/>
          <w:sz w:val="24"/>
          <w:szCs w:val="24"/>
        </w:rPr>
        <w:t>where healthy, inactive men were given resveratrol supplementation and assigned a high-intensity exercise training program</w:t>
      </w:r>
      <w:r w:rsidRPr="00D87008">
        <w:rPr>
          <w:rFonts w:ascii="Times New Roman" w:hAnsi="Times New Roman" w:cs="Times New Roman"/>
          <w:sz w:val="24"/>
          <w:szCs w:val="24"/>
        </w:rPr>
        <w:t xml:space="preserve">, </w:t>
      </w:r>
      <w:r w:rsidR="00CF1A56" w:rsidRPr="00D87008">
        <w:rPr>
          <w:rFonts w:ascii="Times New Roman" w:hAnsi="Times New Roman" w:cs="Times New Roman"/>
          <w:sz w:val="24"/>
          <w:szCs w:val="24"/>
        </w:rPr>
        <w:t>the opposite was found</w:t>
      </w:r>
      <w:r w:rsidR="0003767C">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8"/>
        <w:t>13</w:t>
      </w:r>
      <w:r w:rsidR="00CF1A56" w:rsidRPr="00D87008">
        <w:rPr>
          <w:rFonts w:ascii="Times New Roman" w:hAnsi="Times New Roman" w:cs="Times New Roman"/>
          <w:sz w:val="24"/>
          <w:szCs w:val="24"/>
        </w:rPr>
        <w:t xml:space="preserve"> More specifically, resveratrol actually abolished positive effects of exercise on cardiovascular risk factors such as LDL and triglycer</w:t>
      </w:r>
      <w:r w:rsidR="00EB51CE">
        <w:rPr>
          <w:rFonts w:ascii="Times New Roman" w:hAnsi="Times New Roman" w:cs="Times New Roman"/>
          <w:sz w:val="24"/>
          <w:szCs w:val="24"/>
        </w:rPr>
        <w:t>ide concentrations in the blood</w:t>
      </w:r>
      <w:r w:rsidR="00CD754F">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29"/>
        <w:t>13</w:t>
      </w:r>
      <w:r w:rsidR="00CF1A56" w:rsidRPr="00D87008">
        <w:rPr>
          <w:rFonts w:ascii="Times New Roman" w:hAnsi="Times New Roman" w:cs="Times New Roman"/>
          <w:sz w:val="24"/>
          <w:szCs w:val="24"/>
        </w:rPr>
        <w:t xml:space="preserve"> </w:t>
      </w:r>
      <w:r w:rsidR="00CD754F">
        <w:rPr>
          <w:rFonts w:ascii="Times New Roman" w:hAnsi="Times New Roman" w:cs="Times New Roman"/>
          <w:sz w:val="24"/>
          <w:szCs w:val="24"/>
        </w:rPr>
        <w:t>The</w:t>
      </w:r>
      <w:r w:rsidR="007F34BA">
        <w:rPr>
          <w:rFonts w:ascii="Times New Roman" w:hAnsi="Times New Roman" w:cs="Times New Roman"/>
          <w:sz w:val="24"/>
          <w:szCs w:val="24"/>
        </w:rPr>
        <w:t xml:space="preserve"> conflicting results obtained by </w:t>
      </w:r>
      <w:r w:rsidR="00CD754F">
        <w:rPr>
          <w:rFonts w:ascii="Times New Roman" w:hAnsi="Times New Roman" w:cs="Times New Roman"/>
          <w:sz w:val="24"/>
          <w:szCs w:val="24"/>
        </w:rPr>
        <w:t>these two studies</w:t>
      </w:r>
      <w:r w:rsidR="007F34BA">
        <w:rPr>
          <w:rFonts w:ascii="Times New Roman" w:hAnsi="Times New Roman" w:cs="Times New Roman"/>
          <w:sz w:val="24"/>
          <w:szCs w:val="24"/>
        </w:rPr>
        <w:t xml:space="preserve"> demonstrate the need for more evidence of resveratrol’s </w:t>
      </w:r>
      <w:r w:rsidR="00EB51CE">
        <w:rPr>
          <w:rFonts w:ascii="Times New Roman" w:hAnsi="Times New Roman" w:cs="Times New Roman"/>
          <w:sz w:val="24"/>
          <w:szCs w:val="24"/>
        </w:rPr>
        <w:t>cardio</w:t>
      </w:r>
      <w:r w:rsidR="007F34BA">
        <w:rPr>
          <w:rFonts w:ascii="Times New Roman" w:hAnsi="Times New Roman" w:cs="Times New Roman"/>
          <w:sz w:val="24"/>
          <w:szCs w:val="24"/>
        </w:rPr>
        <w:t>protective capacity in human</w:t>
      </w:r>
      <w:r w:rsidR="00CD754F">
        <w:rPr>
          <w:rFonts w:ascii="Times New Roman" w:hAnsi="Times New Roman" w:cs="Times New Roman"/>
          <w:sz w:val="24"/>
          <w:szCs w:val="24"/>
        </w:rPr>
        <w:t>s, rather than just rat models – an issue that is prevalent concerning much of the resveratrol research to date.</w:t>
      </w:r>
    </w:p>
    <w:p w14:paraId="3A4BA1B4" w14:textId="59F0232C" w:rsidR="001677EC" w:rsidRDefault="005E6E7D" w:rsidP="00EB51CE">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The presence of ROS is also relevant in discussing neuroinflammation associated with neurological disorders, such as traumatic injury, stroke, depression, and other neurodegenerative diseases. Microglia in the Central Nervous System (CNS) act at the onset of injury, secreting pro-inflammatory agents such as prostaglandins, chemokines, cytokines, proteinases, nitric oxide (NO), and reactive oxygen species (ROS), which in gross accumulation can contribute to further neur</w:t>
      </w:r>
      <w:r w:rsidR="0003767C">
        <w:rPr>
          <w:rFonts w:ascii="Times New Roman" w:hAnsi="Times New Roman" w:cs="Times New Roman"/>
          <w:sz w:val="24"/>
          <w:szCs w:val="24"/>
        </w:rPr>
        <w:t>onal damage.</w:t>
      </w:r>
      <w:r w:rsidR="00DF3036">
        <w:rPr>
          <w:rStyle w:val="EndnoteReference"/>
          <w:rFonts w:ascii="Times New Roman" w:hAnsi="Times New Roman" w:cs="Times New Roman"/>
          <w:sz w:val="24"/>
          <w:szCs w:val="24"/>
        </w:rPr>
        <w:endnoteReference w:customMarkFollows="1" w:id="30"/>
        <w:t>9</w:t>
      </w:r>
      <w:r w:rsidRPr="00D87008">
        <w:rPr>
          <w:rFonts w:ascii="Times New Roman" w:hAnsi="Times New Roman" w:cs="Times New Roman"/>
          <w:sz w:val="24"/>
          <w:szCs w:val="24"/>
        </w:rPr>
        <w:t xml:space="preserve"> In</w:t>
      </w:r>
      <w:r w:rsidR="0003767C">
        <w:rPr>
          <w:rFonts w:ascii="Times New Roman" w:hAnsi="Times New Roman" w:cs="Times New Roman"/>
          <w:sz w:val="24"/>
          <w:szCs w:val="24"/>
        </w:rPr>
        <w:t xml:space="preserve"> a study by Zhang et al.</w:t>
      </w:r>
      <w:r w:rsidRPr="00D87008">
        <w:rPr>
          <w:rFonts w:ascii="Times New Roman" w:hAnsi="Times New Roman" w:cs="Times New Roman"/>
          <w:sz w:val="24"/>
          <w:szCs w:val="24"/>
        </w:rPr>
        <w:t xml:space="preserve"> on the </w:t>
      </w:r>
      <w:r w:rsidRPr="00EB51CE">
        <w:rPr>
          <w:rFonts w:ascii="Times New Roman" w:hAnsi="Times New Roman" w:cs="Times New Roman"/>
          <w:sz w:val="24"/>
          <w:szCs w:val="24"/>
        </w:rPr>
        <w:t>neuroprotective</w:t>
      </w:r>
      <w:r w:rsidRPr="00D87008">
        <w:rPr>
          <w:rFonts w:ascii="Times New Roman" w:hAnsi="Times New Roman" w:cs="Times New Roman"/>
          <w:sz w:val="24"/>
          <w:szCs w:val="24"/>
        </w:rPr>
        <w:t xml:space="preserve"> role of resveratrol, it was reported that resveratrol inhi</w:t>
      </w:r>
      <w:r w:rsidR="001A2FEB" w:rsidRPr="00D87008">
        <w:rPr>
          <w:rFonts w:ascii="Times New Roman" w:hAnsi="Times New Roman" w:cs="Times New Roman"/>
          <w:sz w:val="24"/>
          <w:szCs w:val="24"/>
        </w:rPr>
        <w:t>bited</w:t>
      </w:r>
      <w:r w:rsidRPr="00D87008">
        <w:rPr>
          <w:rFonts w:ascii="Times New Roman" w:hAnsi="Times New Roman" w:cs="Times New Roman"/>
          <w:sz w:val="24"/>
          <w:szCs w:val="24"/>
        </w:rPr>
        <w:t xml:space="preserve"> microglial activation and the subsequent release of pro-inflammatory agents </w:t>
      </w:r>
      <w:r w:rsidR="0003767C">
        <w:rPr>
          <w:rFonts w:ascii="Times New Roman" w:hAnsi="Times New Roman" w:cs="Times New Roman"/>
          <w:sz w:val="24"/>
          <w:szCs w:val="24"/>
        </w:rPr>
        <w:t>in rat cortical microglia</w:t>
      </w:r>
      <w:r w:rsidRPr="00D87008">
        <w:rPr>
          <w:rFonts w:ascii="Times New Roman" w:hAnsi="Times New Roman" w:cs="Times New Roman"/>
          <w:sz w:val="24"/>
          <w:szCs w:val="24"/>
        </w:rPr>
        <w:t>.</w:t>
      </w:r>
      <w:r w:rsidR="00DF3036">
        <w:rPr>
          <w:rStyle w:val="EndnoteReference"/>
          <w:rFonts w:ascii="Times New Roman" w:hAnsi="Times New Roman" w:cs="Times New Roman"/>
          <w:sz w:val="24"/>
          <w:szCs w:val="24"/>
        </w:rPr>
        <w:endnoteReference w:customMarkFollows="1" w:id="31"/>
        <w:t>9</w:t>
      </w:r>
      <w:r w:rsidRPr="00D87008">
        <w:rPr>
          <w:rFonts w:ascii="Times New Roman" w:hAnsi="Times New Roman" w:cs="Times New Roman"/>
          <w:sz w:val="24"/>
          <w:szCs w:val="24"/>
        </w:rPr>
        <w:t xml:space="preserve"> </w:t>
      </w:r>
      <w:r w:rsidR="00EB51CE">
        <w:rPr>
          <w:rFonts w:ascii="Times New Roman" w:hAnsi="Times New Roman" w:cs="Times New Roman"/>
          <w:sz w:val="24"/>
          <w:szCs w:val="24"/>
        </w:rPr>
        <w:t>This further represents evidence of anti-inflammatory mechanisms in which resveratrol acts.</w:t>
      </w:r>
    </w:p>
    <w:p w14:paraId="0A002D13" w14:textId="4D1A7B05" w:rsidR="00026188" w:rsidRPr="00D87008" w:rsidRDefault="00EB51CE" w:rsidP="000261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Inflammation is also common when it comes to chronic conditions such as diabetes mellitus, where regulation of glucose and insulin are not working optimally. </w:t>
      </w:r>
      <w:r w:rsidR="0003767C">
        <w:rPr>
          <w:rFonts w:ascii="Times New Roman" w:hAnsi="Times New Roman" w:cs="Times New Roman"/>
          <w:sz w:val="24"/>
          <w:szCs w:val="24"/>
        </w:rPr>
        <w:t>Mullin</w:t>
      </w:r>
      <w:r w:rsidR="00026188" w:rsidRPr="00D87008">
        <w:rPr>
          <w:rFonts w:ascii="Times New Roman" w:hAnsi="Times New Roman" w:cs="Times New Roman"/>
          <w:sz w:val="24"/>
          <w:szCs w:val="24"/>
        </w:rPr>
        <w:t xml:space="preserve"> cited evidence that resveratrol can decrease serum glucose levels, increase the time it takes for glucose to peak, and decrease insulin resistance succeedin</w:t>
      </w:r>
      <w:r w:rsidR="0003767C">
        <w:rPr>
          <w:rFonts w:ascii="Times New Roman" w:hAnsi="Times New Roman" w:cs="Times New Roman"/>
          <w:sz w:val="24"/>
          <w:szCs w:val="24"/>
        </w:rPr>
        <w:t>g consumption of a meal.</w:t>
      </w:r>
      <w:r w:rsidR="00DA7DDF">
        <w:rPr>
          <w:rStyle w:val="EndnoteReference"/>
          <w:rFonts w:ascii="Times New Roman" w:hAnsi="Times New Roman" w:cs="Times New Roman"/>
          <w:sz w:val="24"/>
          <w:szCs w:val="24"/>
        </w:rPr>
        <w:endnoteReference w:customMarkFollows="1" w:id="32"/>
        <w:t>10</w:t>
      </w:r>
      <w:r w:rsidR="00026188" w:rsidRPr="00D87008">
        <w:rPr>
          <w:rFonts w:ascii="Times New Roman" w:hAnsi="Times New Roman" w:cs="Times New Roman"/>
          <w:sz w:val="24"/>
          <w:szCs w:val="24"/>
        </w:rPr>
        <w:t xml:space="preserve"> </w:t>
      </w:r>
      <w:r w:rsidR="00026188">
        <w:rPr>
          <w:rFonts w:ascii="Times New Roman" w:hAnsi="Times New Roman" w:cs="Times New Roman"/>
          <w:sz w:val="24"/>
          <w:szCs w:val="24"/>
        </w:rPr>
        <w:t xml:space="preserve">Insulin resistance is mediated through inflammatory mechanisms, therefore the previous evidence provided for resveratrol and other polyphenols having an anti-inflammatory role </w:t>
      </w:r>
      <w:r>
        <w:rPr>
          <w:rFonts w:ascii="Times New Roman" w:hAnsi="Times New Roman" w:cs="Times New Roman"/>
          <w:sz w:val="24"/>
          <w:szCs w:val="24"/>
        </w:rPr>
        <w:t xml:space="preserve">is very relevant here as well. </w:t>
      </w:r>
      <w:r>
        <w:rPr>
          <w:rFonts w:ascii="Times New Roman" w:hAnsi="Times New Roman" w:cs="Times New Roman"/>
          <w:sz w:val="24"/>
          <w:szCs w:val="24"/>
        </w:rPr>
        <w:lastRenderedPageBreak/>
        <w:t>Furthermore, C</w:t>
      </w:r>
      <w:r w:rsidR="0003767C">
        <w:rPr>
          <w:rFonts w:ascii="Times New Roman" w:hAnsi="Times New Roman" w:cs="Times New Roman"/>
          <w:sz w:val="24"/>
          <w:szCs w:val="24"/>
        </w:rPr>
        <w:t>huang et al.</w:t>
      </w:r>
      <w:r w:rsidR="00026188">
        <w:rPr>
          <w:rFonts w:ascii="Times New Roman" w:hAnsi="Times New Roman" w:cs="Times New Roman"/>
          <w:sz w:val="24"/>
          <w:szCs w:val="24"/>
        </w:rPr>
        <w:t xml:space="preserve"> cited a number of research studies all suggesting that grape polyphenols inhibit pro-inflammatory factors – which normally increase inflammatory gene expression – and also inhibit negative regulat</w:t>
      </w:r>
      <w:r w:rsidR="0003767C">
        <w:rPr>
          <w:rFonts w:ascii="Times New Roman" w:hAnsi="Times New Roman" w:cs="Times New Roman"/>
          <w:sz w:val="24"/>
          <w:szCs w:val="24"/>
        </w:rPr>
        <w:t>ors of insulin signaling</w:t>
      </w:r>
      <w:r w:rsidR="0002618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33"/>
        <w:t>11</w:t>
      </w:r>
      <w:r w:rsidR="00026188">
        <w:rPr>
          <w:rFonts w:ascii="Times New Roman" w:hAnsi="Times New Roman" w:cs="Times New Roman"/>
          <w:sz w:val="24"/>
          <w:szCs w:val="24"/>
        </w:rPr>
        <w:t xml:space="preserve"> Due to the fact that diabetes mellitus an</w:t>
      </w:r>
      <w:r>
        <w:rPr>
          <w:rFonts w:ascii="Times New Roman" w:hAnsi="Times New Roman" w:cs="Times New Roman"/>
          <w:sz w:val="24"/>
          <w:szCs w:val="24"/>
        </w:rPr>
        <w:t>d obesity are highly correlated – among other conditions discussed including cardiovascular disease and atherosclerosis –</w:t>
      </w:r>
      <w:r w:rsidR="00026188">
        <w:rPr>
          <w:rFonts w:ascii="Times New Roman" w:hAnsi="Times New Roman" w:cs="Times New Roman"/>
          <w:sz w:val="24"/>
          <w:szCs w:val="24"/>
        </w:rPr>
        <w:t xml:space="preserve"> these polyphenol benefits can act in a wide range of chroni</w:t>
      </w:r>
      <w:r>
        <w:rPr>
          <w:rFonts w:ascii="Times New Roman" w:hAnsi="Times New Roman" w:cs="Times New Roman"/>
          <w:sz w:val="24"/>
          <w:szCs w:val="24"/>
        </w:rPr>
        <w:t>c disease circumstances.</w:t>
      </w:r>
    </w:p>
    <w:p w14:paraId="665DF1E0" w14:textId="1888EE7B" w:rsidR="001677EC" w:rsidRDefault="00EB51CE" w:rsidP="00CC27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Cancer may be considered a different category from the chronic diseases readily discussed above, though resveratrol has also been shown to play a significant role here. In a</w:t>
      </w:r>
      <w:r w:rsidR="001677EC" w:rsidRPr="00D87008">
        <w:rPr>
          <w:rFonts w:ascii="Times New Roman" w:hAnsi="Times New Roman" w:cs="Times New Roman"/>
          <w:sz w:val="24"/>
          <w:szCs w:val="24"/>
        </w:rPr>
        <w:t xml:space="preserve">cting as an anti-cancer agent, resveratrol has been shown to </w:t>
      </w:r>
      <w:r w:rsidR="001677EC" w:rsidRPr="007C42CF">
        <w:rPr>
          <w:rFonts w:ascii="Times New Roman" w:hAnsi="Times New Roman" w:cs="Times New Roman"/>
          <w:sz w:val="24"/>
          <w:szCs w:val="24"/>
        </w:rPr>
        <w:t>induce apoptosis</w:t>
      </w:r>
      <w:r w:rsidR="001677EC" w:rsidRPr="00D87008">
        <w:rPr>
          <w:rFonts w:ascii="Times New Roman" w:hAnsi="Times New Roman" w:cs="Times New Roman"/>
          <w:sz w:val="24"/>
          <w:szCs w:val="24"/>
        </w:rPr>
        <w:t xml:space="preserve"> of cancerous lymphoma cells via multiple pathways and altering gene expre</w:t>
      </w:r>
      <w:r w:rsidR="0003767C">
        <w:rPr>
          <w:rFonts w:ascii="Times New Roman" w:hAnsi="Times New Roman" w:cs="Times New Roman"/>
          <w:sz w:val="24"/>
          <w:szCs w:val="24"/>
        </w:rPr>
        <w:t>ssion.</w:t>
      </w:r>
      <w:r w:rsidR="00AE349B">
        <w:rPr>
          <w:rStyle w:val="EndnoteReference"/>
          <w:rFonts w:ascii="Times New Roman" w:hAnsi="Times New Roman" w:cs="Times New Roman"/>
          <w:sz w:val="24"/>
          <w:szCs w:val="24"/>
        </w:rPr>
        <w:endnoteReference w:customMarkFollows="1" w:id="34"/>
        <w:t>15</w:t>
      </w:r>
      <w:r w:rsidR="001677EC" w:rsidRPr="00D87008">
        <w:rPr>
          <w:rFonts w:ascii="Times New Roman" w:hAnsi="Times New Roman" w:cs="Times New Roman"/>
          <w:sz w:val="24"/>
          <w:szCs w:val="24"/>
        </w:rPr>
        <w:t xml:space="preserve"> </w:t>
      </w:r>
      <w:r w:rsidR="00BA057D" w:rsidRPr="00D87008">
        <w:rPr>
          <w:rFonts w:ascii="Times New Roman" w:hAnsi="Times New Roman" w:cs="Times New Roman"/>
          <w:sz w:val="24"/>
          <w:szCs w:val="24"/>
        </w:rPr>
        <w:t>More specifically in the case of breast cancer, resveratrol has been shown to exert either estrogenic or anti-estrogenic effects depending on the concentration of the dose administered. According to Castillo-Pichardo et al., resveratrol given at high concentrations can have an inhibitory effect on estrogens while resveratrol given at low concentrations can have a promotional</w:t>
      </w:r>
      <w:r w:rsidR="00D90CE2" w:rsidRPr="00D87008">
        <w:rPr>
          <w:rFonts w:ascii="Times New Roman" w:hAnsi="Times New Roman" w:cs="Times New Roman"/>
          <w:sz w:val="24"/>
          <w:szCs w:val="24"/>
        </w:rPr>
        <w:t xml:space="preserve"> effect on estrogens – </w:t>
      </w:r>
      <w:r w:rsidR="007C42CF" w:rsidRPr="00D87008">
        <w:rPr>
          <w:rFonts w:ascii="Times New Roman" w:hAnsi="Times New Roman" w:cs="Times New Roman"/>
          <w:sz w:val="24"/>
          <w:szCs w:val="24"/>
        </w:rPr>
        <w:t>encouraging</w:t>
      </w:r>
      <w:r w:rsidR="00D90CE2" w:rsidRPr="00D87008">
        <w:rPr>
          <w:rFonts w:ascii="Times New Roman" w:hAnsi="Times New Roman" w:cs="Times New Roman"/>
          <w:sz w:val="24"/>
          <w:szCs w:val="24"/>
        </w:rPr>
        <w:t xml:space="preserve"> t</w:t>
      </w:r>
      <w:r w:rsidR="0003767C">
        <w:rPr>
          <w:rFonts w:ascii="Times New Roman" w:hAnsi="Times New Roman" w:cs="Times New Roman"/>
          <w:sz w:val="24"/>
          <w:szCs w:val="24"/>
        </w:rPr>
        <w:t>umor growth and metastasis</w:t>
      </w:r>
      <w:r w:rsidR="00D90CE2"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35"/>
        <w:t>4</w:t>
      </w:r>
      <w:r w:rsidR="00D90CE2" w:rsidRPr="00D87008">
        <w:rPr>
          <w:rFonts w:ascii="Times New Roman" w:hAnsi="Times New Roman" w:cs="Times New Roman"/>
          <w:sz w:val="24"/>
          <w:szCs w:val="24"/>
        </w:rPr>
        <w:t xml:space="preserve"> </w:t>
      </w:r>
      <w:r w:rsidR="00986742" w:rsidRPr="00D87008">
        <w:rPr>
          <w:rFonts w:ascii="Times New Roman" w:hAnsi="Times New Roman" w:cs="Times New Roman"/>
          <w:sz w:val="24"/>
          <w:szCs w:val="24"/>
        </w:rPr>
        <w:t xml:space="preserve">The significance of these study results lie in the fact that most dietary sources of resveratrol – wine, grapes, peanuts, etc. – do not provide especially large concentrations of resveratrol, and it is in these low concentrations that research indicates adverse effects in breast cancer. </w:t>
      </w:r>
      <w:r w:rsidR="00596780" w:rsidRPr="00D87008">
        <w:rPr>
          <w:rFonts w:ascii="Times New Roman" w:hAnsi="Times New Roman" w:cs="Times New Roman"/>
          <w:sz w:val="24"/>
          <w:szCs w:val="24"/>
        </w:rPr>
        <w:t>On the other hand, research on other forms of cancer such as colorectal, lung, kidney, bone, and ovarian has demonstrated the therapeutic anticancer role that resveratrol can play, even when administered in a fairly low dose concentration – refuting the above evidence concerning the negative effects in breast cance</w:t>
      </w:r>
      <w:r w:rsidR="0003767C">
        <w:rPr>
          <w:rFonts w:ascii="Times New Roman" w:hAnsi="Times New Roman" w:cs="Times New Roman"/>
          <w:sz w:val="24"/>
          <w:szCs w:val="24"/>
        </w:rPr>
        <w:t>r. Murtaza et al.</w:t>
      </w:r>
      <w:r w:rsidR="00596780" w:rsidRPr="00D87008">
        <w:rPr>
          <w:rFonts w:ascii="Times New Roman" w:hAnsi="Times New Roman" w:cs="Times New Roman"/>
          <w:sz w:val="24"/>
          <w:szCs w:val="24"/>
        </w:rPr>
        <w:t xml:space="preserve"> cites that i</w:t>
      </w:r>
      <w:r w:rsidR="000B0351" w:rsidRPr="00D87008">
        <w:rPr>
          <w:rFonts w:ascii="Times New Roman" w:hAnsi="Times New Roman" w:cs="Times New Roman"/>
          <w:sz w:val="24"/>
          <w:szCs w:val="24"/>
        </w:rPr>
        <w:t>n cases of prostate cancer, it has been shown that resveratrol may work by increasing the release of ROS, inhibiting anti-apoptotic factors, and up-regula</w:t>
      </w:r>
      <w:r w:rsidR="0003767C">
        <w:rPr>
          <w:rFonts w:ascii="Times New Roman" w:hAnsi="Times New Roman" w:cs="Times New Roman"/>
          <w:sz w:val="24"/>
          <w:szCs w:val="24"/>
        </w:rPr>
        <w:t>ting pro-apoptotic factors</w:t>
      </w:r>
      <w:r w:rsidR="002B0515"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36"/>
        <w:t>7</w:t>
      </w:r>
      <w:r w:rsidR="002B0515" w:rsidRPr="00D87008">
        <w:rPr>
          <w:rFonts w:ascii="Times New Roman" w:hAnsi="Times New Roman" w:cs="Times New Roman"/>
          <w:sz w:val="24"/>
          <w:szCs w:val="24"/>
        </w:rPr>
        <w:t xml:space="preserve"> Evidence of a reduction of risk of prostate </w:t>
      </w:r>
      <w:r w:rsidR="002B0515" w:rsidRPr="00D87008">
        <w:rPr>
          <w:rFonts w:ascii="Times New Roman" w:hAnsi="Times New Roman" w:cs="Times New Roman"/>
          <w:sz w:val="24"/>
          <w:szCs w:val="24"/>
        </w:rPr>
        <w:lastRenderedPageBreak/>
        <w:t>cancer by 60% has been observed in men who consume four glass</w:t>
      </w:r>
      <w:r w:rsidR="0003767C">
        <w:rPr>
          <w:rFonts w:ascii="Times New Roman" w:hAnsi="Times New Roman" w:cs="Times New Roman"/>
          <w:sz w:val="24"/>
          <w:szCs w:val="24"/>
        </w:rPr>
        <w:t>es of red wine per week</w:t>
      </w:r>
      <w:r w:rsidR="002B0515" w:rsidRPr="00D87008">
        <w:rPr>
          <w:rFonts w:ascii="Times New Roman" w:hAnsi="Times New Roman" w:cs="Times New Roman"/>
          <w:sz w:val="24"/>
          <w:szCs w:val="24"/>
        </w:rPr>
        <w:t>.</w:t>
      </w:r>
      <w:r w:rsidR="00AE349B">
        <w:rPr>
          <w:rStyle w:val="EndnoteReference"/>
          <w:rFonts w:ascii="Times New Roman" w:hAnsi="Times New Roman" w:cs="Times New Roman"/>
          <w:sz w:val="24"/>
          <w:szCs w:val="24"/>
        </w:rPr>
        <w:endnoteReference w:customMarkFollows="1" w:id="37"/>
        <w:t>7</w:t>
      </w:r>
      <w:r w:rsidR="002B0515" w:rsidRPr="00D87008">
        <w:rPr>
          <w:rFonts w:ascii="Times New Roman" w:hAnsi="Times New Roman" w:cs="Times New Roman"/>
          <w:sz w:val="24"/>
          <w:szCs w:val="24"/>
        </w:rPr>
        <w:t xml:space="preserve"> </w:t>
      </w:r>
      <w:r w:rsidR="00906A1E" w:rsidRPr="00D87008">
        <w:rPr>
          <w:rFonts w:ascii="Times New Roman" w:hAnsi="Times New Roman" w:cs="Times New Roman"/>
          <w:sz w:val="24"/>
          <w:szCs w:val="24"/>
        </w:rPr>
        <w:t>For these</w:t>
      </w:r>
      <w:r w:rsidR="00D90CE2" w:rsidRPr="00D87008">
        <w:rPr>
          <w:rFonts w:ascii="Times New Roman" w:hAnsi="Times New Roman" w:cs="Times New Roman"/>
          <w:sz w:val="24"/>
          <w:szCs w:val="24"/>
        </w:rPr>
        <w:t xml:space="preserve"> reason</w:t>
      </w:r>
      <w:r w:rsidR="00906A1E" w:rsidRPr="00D87008">
        <w:rPr>
          <w:rFonts w:ascii="Times New Roman" w:hAnsi="Times New Roman" w:cs="Times New Roman"/>
          <w:sz w:val="24"/>
          <w:szCs w:val="24"/>
        </w:rPr>
        <w:t>s</w:t>
      </w:r>
      <w:r w:rsidR="00D90CE2" w:rsidRPr="00D87008">
        <w:rPr>
          <w:rFonts w:ascii="Times New Roman" w:hAnsi="Times New Roman" w:cs="Times New Roman"/>
          <w:sz w:val="24"/>
          <w:szCs w:val="24"/>
        </w:rPr>
        <w:t>, the topic of resveratrol in relation to cancer requires a great amount of research for its mechanisms of</w:t>
      </w:r>
      <w:r w:rsidR="007C42CF">
        <w:rPr>
          <w:rFonts w:ascii="Times New Roman" w:hAnsi="Times New Roman" w:cs="Times New Roman"/>
          <w:sz w:val="24"/>
          <w:szCs w:val="24"/>
        </w:rPr>
        <w:t xml:space="preserve"> action to be fully understood and for safe dose concentrations to be established in treating these conditions.</w:t>
      </w:r>
    </w:p>
    <w:p w14:paraId="30AF87D8" w14:textId="0524F34D" w:rsidR="00BA0F0A" w:rsidRPr="00D87008" w:rsidRDefault="00F8223E" w:rsidP="00F82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in time, there has been no definitive answer in place as to how much resveratrol is a sufficient quantity to be consuming per day to reap the benefits researched thus far. Due to the relatively low concentration that exists in red wine and grapes, among other food sources, this may be the optimal way to introduce resveratrol into one’s diet in a safe manner. </w:t>
      </w:r>
      <w:r w:rsidR="007C42CF">
        <w:rPr>
          <w:rFonts w:ascii="Times New Roman" w:hAnsi="Times New Roman" w:cs="Times New Roman"/>
          <w:sz w:val="24"/>
          <w:szCs w:val="24"/>
        </w:rPr>
        <w:t xml:space="preserve">The interesting point to note ties back to the “French Paradox;” it may be possible that other polyphenols present in red wine are those which are contributing to low cardiovascular disease, more so than resveratrol alone. Additionally, the diet patterns in the Mediterranean, including a greater percentage of whole food consumption rather than processed foods, may be a significant confounding variable that should be further addressed. </w:t>
      </w:r>
    </w:p>
    <w:p w14:paraId="58FB37D8" w14:textId="77777777" w:rsidR="00543360" w:rsidRPr="00D87008" w:rsidRDefault="00543360" w:rsidP="00804EB0">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Materials</w:t>
      </w:r>
    </w:p>
    <w:p w14:paraId="389A3329" w14:textId="77777777" w:rsidR="00543360" w:rsidRPr="00D87008" w:rsidRDefault="00543360" w:rsidP="000642D5">
      <w:pPr>
        <w:spacing w:after="0" w:line="360" w:lineRule="auto"/>
        <w:rPr>
          <w:rFonts w:ascii="Times New Roman" w:hAnsi="Times New Roman" w:cs="Times New Roman"/>
          <w:i/>
          <w:sz w:val="24"/>
          <w:szCs w:val="24"/>
        </w:rPr>
      </w:pPr>
      <w:r w:rsidRPr="00D87008">
        <w:rPr>
          <w:rFonts w:ascii="Times New Roman" w:hAnsi="Times New Roman" w:cs="Times New Roman"/>
          <w:i/>
          <w:sz w:val="24"/>
          <w:szCs w:val="24"/>
        </w:rPr>
        <w:t>Ingredients</w:t>
      </w:r>
    </w:p>
    <w:p w14:paraId="0EA96FA2"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 xml:space="preserve">½ </w:t>
      </w:r>
      <w:r w:rsidR="00ED755C" w:rsidRPr="00D87008">
        <w:rPr>
          <w:rFonts w:ascii="Times New Roman" w:hAnsi="Times New Roman" w:cs="Times New Roman"/>
          <w:sz w:val="24"/>
          <w:szCs w:val="24"/>
        </w:rPr>
        <w:t>package all-natural</w:t>
      </w:r>
      <w:r w:rsidRPr="00D87008">
        <w:rPr>
          <w:rFonts w:ascii="Times New Roman" w:hAnsi="Times New Roman" w:cs="Times New Roman"/>
          <w:sz w:val="24"/>
          <w:szCs w:val="24"/>
        </w:rPr>
        <w:t xml:space="preserve"> graham crackers</w:t>
      </w:r>
    </w:p>
    <w:p w14:paraId="152C551F"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1 tbsp sesame tahini</w:t>
      </w:r>
    </w:p>
    <w:p w14:paraId="60CA53BC" w14:textId="77777777" w:rsidR="00543360"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1 1/2 tbsp pure maple syrup</w:t>
      </w:r>
    </w:p>
    <w:p w14:paraId="3732AC06" w14:textId="2DFE3893" w:rsidR="00C65936" w:rsidRPr="00D87008" w:rsidRDefault="00C65936" w:rsidP="000642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1 tbsp water </w:t>
      </w:r>
    </w:p>
    <w:p w14:paraId="4CFB4C75" w14:textId="1E0918E4" w:rsidR="00543360" w:rsidRPr="00D87008" w:rsidRDefault="006674D1" w:rsidP="000642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1 ½ lb black </w:t>
      </w:r>
      <w:r w:rsidR="00C65936">
        <w:rPr>
          <w:rFonts w:ascii="Times New Roman" w:hAnsi="Times New Roman" w:cs="Times New Roman"/>
          <w:sz w:val="24"/>
          <w:szCs w:val="24"/>
        </w:rPr>
        <w:t xml:space="preserve">seedless </w:t>
      </w:r>
      <w:r>
        <w:rPr>
          <w:rFonts w:ascii="Times New Roman" w:hAnsi="Times New Roman" w:cs="Times New Roman"/>
          <w:sz w:val="24"/>
          <w:szCs w:val="24"/>
        </w:rPr>
        <w:t>grapes</w:t>
      </w:r>
      <w:r w:rsidRPr="006674D1">
        <w:rPr>
          <w:rStyle w:val="FootnoteReference"/>
          <w:rFonts w:ascii="Times New Roman" w:hAnsi="Times New Roman" w:cs="Times New Roman"/>
          <w:sz w:val="24"/>
          <w:szCs w:val="24"/>
        </w:rPr>
        <w:footnoteReference w:customMarkFollows="1" w:id="1"/>
        <w:sym w:font="Symbol" w:char="F02A"/>
      </w:r>
    </w:p>
    <w:p w14:paraId="5FB0F354"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1/2c light brown sugar</w:t>
      </w:r>
    </w:p>
    <w:p w14:paraId="2273BAA7"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Juice of ½ fresh lemon</w:t>
      </w:r>
    </w:p>
    <w:p w14:paraId="4CCC6A0A"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lastRenderedPageBreak/>
        <w:t>1 tsp cinnamon</w:t>
      </w:r>
    </w:p>
    <w:p w14:paraId="590CE583"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2 tbsp cornstarch</w:t>
      </w:r>
    </w:p>
    <w:p w14:paraId="5ECDB14C" w14:textId="77777777" w:rsidR="00543360" w:rsidRPr="00D87008" w:rsidRDefault="00543360"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 xml:space="preserve">2tbsp </w:t>
      </w:r>
      <w:r w:rsidR="00ED755C" w:rsidRPr="00D87008">
        <w:rPr>
          <w:rFonts w:ascii="Times New Roman" w:hAnsi="Times New Roman" w:cs="Times New Roman"/>
          <w:sz w:val="24"/>
          <w:szCs w:val="24"/>
        </w:rPr>
        <w:t>cold water</w:t>
      </w:r>
    </w:p>
    <w:p w14:paraId="1417A13B" w14:textId="77777777" w:rsidR="00543360" w:rsidRPr="00D87008" w:rsidRDefault="00543360" w:rsidP="000642D5">
      <w:pPr>
        <w:spacing w:after="0" w:line="360" w:lineRule="auto"/>
        <w:rPr>
          <w:rFonts w:ascii="Times New Roman" w:hAnsi="Times New Roman" w:cs="Times New Roman"/>
          <w:i/>
          <w:sz w:val="24"/>
          <w:szCs w:val="24"/>
        </w:rPr>
      </w:pPr>
      <w:r w:rsidRPr="00D87008">
        <w:rPr>
          <w:rFonts w:ascii="Times New Roman" w:hAnsi="Times New Roman" w:cs="Times New Roman"/>
          <w:i/>
          <w:sz w:val="24"/>
          <w:szCs w:val="24"/>
        </w:rPr>
        <w:t>Additional Materials</w:t>
      </w:r>
    </w:p>
    <w:p w14:paraId="69910822" w14:textId="77777777" w:rsidR="00ED755C" w:rsidRPr="00D87008" w:rsidRDefault="00ED755C"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Food Processor</w:t>
      </w:r>
    </w:p>
    <w:p w14:paraId="7BF1E6ED" w14:textId="77777777" w:rsidR="00ED755C" w:rsidRDefault="00ED755C"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9-inch glass pie dish</w:t>
      </w:r>
    </w:p>
    <w:p w14:paraId="11AE82B0" w14:textId="6271BA22" w:rsidR="00FA7FCE" w:rsidRPr="00FA7FCE" w:rsidRDefault="00FA7FCE" w:rsidP="000642D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Canola oil spray (</w:t>
      </w:r>
      <w:r>
        <w:rPr>
          <w:rFonts w:ascii="Times New Roman" w:hAnsi="Times New Roman" w:cs="Times New Roman"/>
          <w:i/>
          <w:sz w:val="24"/>
          <w:szCs w:val="24"/>
        </w:rPr>
        <w:t>Pam</w:t>
      </w:r>
      <w:r>
        <w:rPr>
          <w:rFonts w:ascii="Times New Roman" w:hAnsi="Times New Roman" w:cs="Times New Roman"/>
          <w:sz w:val="24"/>
          <w:szCs w:val="24"/>
        </w:rPr>
        <w:t xml:space="preserve"> was used in this experiment)</w:t>
      </w:r>
    </w:p>
    <w:p w14:paraId="0A35057E" w14:textId="77777777" w:rsidR="00ED755C" w:rsidRPr="00D87008" w:rsidRDefault="00ED755C"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Various utensils (measuring spoons/cups, mixing spoons, small knife, whisk)</w:t>
      </w:r>
    </w:p>
    <w:p w14:paraId="2F205BC3" w14:textId="77777777" w:rsidR="00ED755C" w:rsidRPr="00D87008" w:rsidRDefault="00ED755C"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 xml:space="preserve">Medium saucepan </w:t>
      </w:r>
    </w:p>
    <w:p w14:paraId="7D002C6D" w14:textId="40AC6C0D" w:rsidR="00ED755C" w:rsidRPr="00D87008" w:rsidRDefault="00ED755C" w:rsidP="000642D5">
      <w:pPr>
        <w:spacing w:after="0" w:line="360" w:lineRule="auto"/>
        <w:ind w:left="720"/>
        <w:rPr>
          <w:rFonts w:ascii="Times New Roman" w:hAnsi="Times New Roman" w:cs="Times New Roman"/>
          <w:sz w:val="24"/>
          <w:szCs w:val="24"/>
        </w:rPr>
      </w:pPr>
      <w:r w:rsidRPr="00D87008">
        <w:rPr>
          <w:rFonts w:ascii="Times New Roman" w:hAnsi="Times New Roman" w:cs="Times New Roman"/>
          <w:sz w:val="24"/>
          <w:szCs w:val="24"/>
        </w:rPr>
        <w:t>1-</w:t>
      </w:r>
      <w:r w:rsidR="000642D5" w:rsidRPr="00D87008">
        <w:rPr>
          <w:rFonts w:ascii="Times New Roman" w:hAnsi="Times New Roman" w:cs="Times New Roman"/>
          <w:sz w:val="24"/>
          <w:szCs w:val="24"/>
        </w:rPr>
        <w:t>2 medium mixing bowls (optional)</w:t>
      </w:r>
    </w:p>
    <w:p w14:paraId="0AB55E77" w14:textId="77777777" w:rsidR="00543360" w:rsidRPr="00D87008" w:rsidRDefault="00543360" w:rsidP="00804EB0">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Procedure</w:t>
      </w:r>
    </w:p>
    <w:p w14:paraId="6AF5C149" w14:textId="78EAC111" w:rsidR="00ED755C" w:rsidRPr="00D87008" w:rsidRDefault="00ED755C" w:rsidP="000642D5">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First, the oven was preheated to 350 degrees in preparation for the graham cracker crust. The graham crackers were ground to a fine consistency in the food processor</w:t>
      </w:r>
      <w:r w:rsidR="00C65936">
        <w:rPr>
          <w:rFonts w:ascii="Times New Roman" w:hAnsi="Times New Roman" w:cs="Times New Roman"/>
          <w:sz w:val="24"/>
          <w:szCs w:val="24"/>
        </w:rPr>
        <w:t xml:space="preserve"> and then the sesame tahini, </w:t>
      </w:r>
      <w:r w:rsidRPr="00D87008">
        <w:rPr>
          <w:rFonts w:ascii="Times New Roman" w:hAnsi="Times New Roman" w:cs="Times New Roman"/>
          <w:sz w:val="24"/>
          <w:szCs w:val="24"/>
        </w:rPr>
        <w:t>pure maple syrup</w:t>
      </w:r>
      <w:r w:rsidR="00C65936">
        <w:rPr>
          <w:rFonts w:ascii="Times New Roman" w:hAnsi="Times New Roman" w:cs="Times New Roman"/>
          <w:sz w:val="24"/>
          <w:szCs w:val="24"/>
        </w:rPr>
        <w:t>, and water</w:t>
      </w:r>
      <w:r w:rsidRPr="00D87008">
        <w:rPr>
          <w:rFonts w:ascii="Times New Roman" w:hAnsi="Times New Roman" w:cs="Times New Roman"/>
          <w:sz w:val="24"/>
          <w:szCs w:val="24"/>
        </w:rPr>
        <w:t xml:space="preserve"> were added, processing until well-blended. This mixture was pressed firmly into a </w:t>
      </w:r>
      <w:r w:rsidR="00FA7FCE">
        <w:rPr>
          <w:rFonts w:ascii="Times New Roman" w:hAnsi="Times New Roman" w:cs="Times New Roman"/>
          <w:sz w:val="24"/>
          <w:szCs w:val="24"/>
        </w:rPr>
        <w:t xml:space="preserve">lightly greased (with canola oil spray) </w:t>
      </w:r>
      <w:r w:rsidRPr="00D87008">
        <w:rPr>
          <w:rFonts w:ascii="Times New Roman" w:hAnsi="Times New Roman" w:cs="Times New Roman"/>
          <w:sz w:val="24"/>
          <w:szCs w:val="24"/>
        </w:rPr>
        <w:t>9-inch glass pie dish and baked for 25 mi</w:t>
      </w:r>
      <w:r w:rsidR="00C65936">
        <w:rPr>
          <w:rFonts w:ascii="Times New Roman" w:hAnsi="Times New Roman" w:cs="Times New Roman"/>
          <w:sz w:val="24"/>
          <w:szCs w:val="24"/>
        </w:rPr>
        <w:t>nutes until it appeared browned/</w:t>
      </w:r>
      <w:r w:rsidRPr="00D87008">
        <w:rPr>
          <w:rFonts w:ascii="Times New Roman" w:hAnsi="Times New Roman" w:cs="Times New Roman"/>
          <w:sz w:val="24"/>
          <w:szCs w:val="24"/>
        </w:rPr>
        <w:t>golden.</w:t>
      </w:r>
      <w:r w:rsidR="00FA7FCE">
        <w:rPr>
          <w:rFonts w:ascii="Times New Roman" w:hAnsi="Times New Roman" w:cs="Times New Roman"/>
          <w:sz w:val="24"/>
          <w:szCs w:val="24"/>
        </w:rPr>
        <w:t xml:space="preserve"> </w:t>
      </w:r>
    </w:p>
    <w:p w14:paraId="68F7EF05" w14:textId="12DF0B3C" w:rsidR="008C3695" w:rsidRPr="00D87008" w:rsidRDefault="00C65936" w:rsidP="00C659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 crust cooled, the</w:t>
      </w:r>
      <w:r w:rsidR="00ED755C" w:rsidRPr="00D87008">
        <w:rPr>
          <w:rFonts w:ascii="Times New Roman" w:hAnsi="Times New Roman" w:cs="Times New Roman"/>
          <w:sz w:val="24"/>
          <w:szCs w:val="24"/>
        </w:rPr>
        <w:t xml:space="preserve"> grap</w:t>
      </w:r>
      <w:r>
        <w:rPr>
          <w:rFonts w:ascii="Times New Roman" w:hAnsi="Times New Roman" w:cs="Times New Roman"/>
          <w:sz w:val="24"/>
          <w:szCs w:val="24"/>
        </w:rPr>
        <w:t xml:space="preserve">e filling was made. The </w:t>
      </w:r>
      <w:r w:rsidR="00ED755C" w:rsidRPr="00D87008">
        <w:rPr>
          <w:rFonts w:ascii="Times New Roman" w:hAnsi="Times New Roman" w:cs="Times New Roman"/>
          <w:sz w:val="24"/>
          <w:szCs w:val="24"/>
        </w:rPr>
        <w:t xml:space="preserve">grapes were measured out accordingly, thoroughly washed under cool water, </w:t>
      </w:r>
      <w:r w:rsidR="008C3695" w:rsidRPr="00D87008">
        <w:rPr>
          <w:rFonts w:ascii="Times New Roman" w:hAnsi="Times New Roman" w:cs="Times New Roman"/>
          <w:sz w:val="24"/>
          <w:szCs w:val="24"/>
        </w:rPr>
        <w:t>and pat dry with a paper towel.</w:t>
      </w:r>
      <w:r>
        <w:rPr>
          <w:rFonts w:ascii="Times New Roman" w:hAnsi="Times New Roman" w:cs="Times New Roman"/>
          <w:sz w:val="24"/>
          <w:szCs w:val="24"/>
        </w:rPr>
        <w:t xml:space="preserve"> Then, the grapes were cut into roughly fourths and added to a medium saucepan. The grapes were b</w:t>
      </w:r>
      <w:r w:rsidR="00B4557B">
        <w:rPr>
          <w:rFonts w:ascii="Times New Roman" w:hAnsi="Times New Roman" w:cs="Times New Roman"/>
          <w:sz w:val="24"/>
          <w:szCs w:val="24"/>
        </w:rPr>
        <w:t>rought to a boil over high</w:t>
      </w:r>
      <w:r w:rsidR="008C3695" w:rsidRPr="00D87008">
        <w:rPr>
          <w:rFonts w:ascii="Times New Roman" w:hAnsi="Times New Roman" w:cs="Times New Roman"/>
          <w:sz w:val="24"/>
          <w:szCs w:val="24"/>
        </w:rPr>
        <w:t xml:space="preserve"> heat, at which point the </w:t>
      </w:r>
      <w:r w:rsidR="00B4557B">
        <w:rPr>
          <w:rFonts w:ascii="Times New Roman" w:hAnsi="Times New Roman" w:cs="Times New Roman"/>
          <w:sz w:val="24"/>
          <w:szCs w:val="24"/>
        </w:rPr>
        <w:t>heat was turned down to medium and covered for 15-20</w:t>
      </w:r>
      <w:r w:rsidR="008C3695" w:rsidRPr="00D87008">
        <w:rPr>
          <w:rFonts w:ascii="Times New Roman" w:hAnsi="Times New Roman" w:cs="Times New Roman"/>
          <w:sz w:val="24"/>
          <w:szCs w:val="24"/>
        </w:rPr>
        <w:t xml:space="preserve"> minutes</w:t>
      </w:r>
      <w:r w:rsidR="00B4557B">
        <w:rPr>
          <w:rFonts w:ascii="Times New Roman" w:hAnsi="Times New Roman" w:cs="Times New Roman"/>
          <w:sz w:val="24"/>
          <w:szCs w:val="24"/>
        </w:rPr>
        <w:t xml:space="preserve"> stirring occasionally to prevent sticking</w:t>
      </w:r>
      <w:r w:rsidR="008C3695" w:rsidRPr="00D87008">
        <w:rPr>
          <w:rFonts w:ascii="Times New Roman" w:hAnsi="Times New Roman" w:cs="Times New Roman"/>
          <w:sz w:val="24"/>
          <w:szCs w:val="24"/>
        </w:rPr>
        <w:t>. The sugar, lemon juice, and cinnamon</w:t>
      </w:r>
      <w:r w:rsidR="00B4557B">
        <w:rPr>
          <w:rFonts w:ascii="Times New Roman" w:hAnsi="Times New Roman" w:cs="Times New Roman"/>
          <w:sz w:val="24"/>
          <w:szCs w:val="24"/>
        </w:rPr>
        <w:t xml:space="preserve"> were whisked together in a small bowl, added, and the</w:t>
      </w:r>
      <w:r w:rsidR="008C3695" w:rsidRPr="00D87008">
        <w:rPr>
          <w:rFonts w:ascii="Times New Roman" w:hAnsi="Times New Roman" w:cs="Times New Roman"/>
          <w:sz w:val="24"/>
          <w:szCs w:val="24"/>
        </w:rPr>
        <w:t xml:space="preserve"> mixture was cooked for an additional 2 minutes.</w:t>
      </w:r>
      <w:bookmarkStart w:id="0" w:name="_GoBack"/>
      <w:bookmarkEnd w:id="0"/>
    </w:p>
    <w:p w14:paraId="3DB31AA1" w14:textId="11BEBD77" w:rsidR="008C3695" w:rsidRPr="00D87008" w:rsidRDefault="008C3695" w:rsidP="000642D5">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In a</w:t>
      </w:r>
      <w:r w:rsidR="00B4557B">
        <w:rPr>
          <w:rFonts w:ascii="Times New Roman" w:hAnsi="Times New Roman" w:cs="Times New Roman"/>
          <w:sz w:val="24"/>
          <w:szCs w:val="24"/>
        </w:rPr>
        <w:t>nother</w:t>
      </w:r>
      <w:r w:rsidRPr="00D87008">
        <w:rPr>
          <w:rFonts w:ascii="Times New Roman" w:hAnsi="Times New Roman" w:cs="Times New Roman"/>
          <w:sz w:val="24"/>
          <w:szCs w:val="24"/>
        </w:rPr>
        <w:t xml:space="preserve"> small bowl, the cornstarch was mixed thoroughly with the cold water</w:t>
      </w:r>
      <w:r w:rsidR="00C65936">
        <w:rPr>
          <w:rFonts w:ascii="Times New Roman" w:hAnsi="Times New Roman" w:cs="Times New Roman"/>
          <w:sz w:val="24"/>
          <w:szCs w:val="24"/>
        </w:rPr>
        <w:t xml:space="preserve"> to create a slurry</w:t>
      </w:r>
      <w:r w:rsidRPr="00D87008">
        <w:rPr>
          <w:rFonts w:ascii="Times New Roman" w:hAnsi="Times New Roman" w:cs="Times New Roman"/>
          <w:sz w:val="24"/>
          <w:szCs w:val="24"/>
        </w:rPr>
        <w:t xml:space="preserve"> and then poured into the simmering grapes. Continuous stirring was necessary to prevent </w:t>
      </w:r>
      <w:r w:rsidRPr="00D87008">
        <w:rPr>
          <w:rFonts w:ascii="Times New Roman" w:hAnsi="Times New Roman" w:cs="Times New Roman"/>
          <w:sz w:val="24"/>
          <w:szCs w:val="24"/>
        </w:rPr>
        <w:lastRenderedPageBreak/>
        <w:t>clumping and ensure the creation of a clear, thick mixture after roughly two minutes passed. Then, the mixture was removed from the heat to cool. Once cool, the grape mixture was spooned into the pie cr</w:t>
      </w:r>
      <w:r w:rsidR="00B4557B">
        <w:rPr>
          <w:rFonts w:ascii="Times New Roman" w:hAnsi="Times New Roman" w:cs="Times New Roman"/>
          <w:sz w:val="24"/>
          <w:szCs w:val="24"/>
        </w:rPr>
        <w:t>ust and refrigerated 3-4 hours</w:t>
      </w:r>
      <w:r w:rsidRPr="00D87008">
        <w:rPr>
          <w:rFonts w:ascii="Times New Roman" w:hAnsi="Times New Roman" w:cs="Times New Roman"/>
          <w:sz w:val="24"/>
          <w:szCs w:val="24"/>
        </w:rPr>
        <w:t xml:space="preserve"> before tasting.</w:t>
      </w:r>
    </w:p>
    <w:p w14:paraId="1B1179AB" w14:textId="77777777" w:rsidR="00543360" w:rsidRPr="00D87008" w:rsidRDefault="00543360" w:rsidP="00804EB0">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Results</w:t>
      </w:r>
    </w:p>
    <w:p w14:paraId="08754D2C" w14:textId="10D9CC86" w:rsidR="004E563B" w:rsidRPr="00D87008" w:rsidRDefault="002841BE" w:rsidP="000642D5">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On coming out of the oven, the crust maintained a</w:t>
      </w:r>
      <w:r w:rsidR="005C3981" w:rsidRPr="00D87008">
        <w:rPr>
          <w:rFonts w:ascii="Times New Roman" w:hAnsi="Times New Roman" w:cs="Times New Roman"/>
          <w:sz w:val="24"/>
          <w:szCs w:val="24"/>
        </w:rPr>
        <w:t xml:space="preserve"> crisp, cookie-like consistency. When cooled and filled with the grape filling, the crust</w:t>
      </w:r>
      <w:r w:rsidRPr="00D87008">
        <w:rPr>
          <w:rFonts w:ascii="Times New Roman" w:hAnsi="Times New Roman" w:cs="Times New Roman"/>
          <w:sz w:val="24"/>
          <w:szCs w:val="24"/>
        </w:rPr>
        <w:t xml:space="preserve"> suppor</w:t>
      </w:r>
      <w:r w:rsidR="005C3981" w:rsidRPr="00D87008">
        <w:rPr>
          <w:rFonts w:ascii="Times New Roman" w:hAnsi="Times New Roman" w:cs="Times New Roman"/>
          <w:sz w:val="24"/>
          <w:szCs w:val="24"/>
        </w:rPr>
        <w:t>ted it well.</w:t>
      </w:r>
      <w:r w:rsidR="00294068" w:rsidRPr="00D87008">
        <w:rPr>
          <w:rFonts w:ascii="Times New Roman" w:hAnsi="Times New Roman" w:cs="Times New Roman"/>
          <w:sz w:val="24"/>
          <w:szCs w:val="24"/>
        </w:rPr>
        <w:t xml:space="preserve"> </w:t>
      </w:r>
      <w:r w:rsidR="00906A1E" w:rsidRPr="00D87008">
        <w:rPr>
          <w:rFonts w:ascii="Times New Roman" w:hAnsi="Times New Roman" w:cs="Times New Roman"/>
          <w:sz w:val="24"/>
          <w:szCs w:val="24"/>
        </w:rPr>
        <w:t>The C</w:t>
      </w:r>
      <w:r w:rsidRPr="00D87008">
        <w:rPr>
          <w:rFonts w:ascii="Times New Roman" w:hAnsi="Times New Roman" w:cs="Times New Roman"/>
          <w:sz w:val="24"/>
          <w:szCs w:val="24"/>
        </w:rPr>
        <w:t>oncord grape pi</w:t>
      </w:r>
      <w:r w:rsidR="005C3981" w:rsidRPr="00D87008">
        <w:rPr>
          <w:rFonts w:ascii="Times New Roman" w:hAnsi="Times New Roman" w:cs="Times New Roman"/>
          <w:sz w:val="24"/>
          <w:szCs w:val="24"/>
        </w:rPr>
        <w:t>e filling was slightly firm after</w:t>
      </w:r>
      <w:r w:rsidRPr="00D87008">
        <w:rPr>
          <w:rFonts w:ascii="Times New Roman" w:hAnsi="Times New Roman" w:cs="Times New Roman"/>
          <w:sz w:val="24"/>
          <w:szCs w:val="24"/>
        </w:rPr>
        <w:t xml:space="preserve"> chilling and had a pleasing gel-like consistency. </w:t>
      </w:r>
      <w:r w:rsidR="00294068" w:rsidRPr="00D87008">
        <w:rPr>
          <w:rFonts w:ascii="Times New Roman" w:hAnsi="Times New Roman" w:cs="Times New Roman"/>
          <w:sz w:val="24"/>
          <w:szCs w:val="24"/>
        </w:rPr>
        <w:t>The taste was sweet and tart, yet had a mild warmth from the cinnamon</w:t>
      </w:r>
      <w:r w:rsidR="00386416" w:rsidRPr="00D87008">
        <w:rPr>
          <w:rFonts w:ascii="Times New Roman" w:hAnsi="Times New Roman" w:cs="Times New Roman"/>
          <w:sz w:val="24"/>
          <w:szCs w:val="24"/>
        </w:rPr>
        <w:t xml:space="preserve"> and light brown sugar</w:t>
      </w:r>
      <w:r w:rsidR="00294068" w:rsidRPr="00D87008">
        <w:rPr>
          <w:rFonts w:ascii="Times New Roman" w:hAnsi="Times New Roman" w:cs="Times New Roman"/>
          <w:sz w:val="24"/>
          <w:szCs w:val="24"/>
        </w:rPr>
        <w:t xml:space="preserve">. </w:t>
      </w:r>
      <w:r w:rsidR="00267993" w:rsidRPr="00D87008">
        <w:rPr>
          <w:rFonts w:ascii="Times New Roman" w:hAnsi="Times New Roman" w:cs="Times New Roman"/>
          <w:sz w:val="24"/>
          <w:szCs w:val="24"/>
        </w:rPr>
        <w:t xml:space="preserve">I evaluated the pie after tasting using </w:t>
      </w:r>
      <w:r w:rsidR="004E563B" w:rsidRPr="00D87008">
        <w:rPr>
          <w:rFonts w:ascii="Times New Roman" w:hAnsi="Times New Roman" w:cs="Times New Roman"/>
          <w:sz w:val="24"/>
          <w:szCs w:val="24"/>
        </w:rPr>
        <w:t>a 5-point acceptance test for common sensory categories:</w:t>
      </w:r>
    </w:p>
    <w:p w14:paraId="171E3F5E" w14:textId="77777777" w:rsidR="004E563B" w:rsidRPr="00D87008" w:rsidRDefault="004E563B" w:rsidP="00294068">
      <w:pPr>
        <w:spacing w:after="0" w:line="240" w:lineRule="auto"/>
        <w:rPr>
          <w:rFonts w:ascii="Times New Roman" w:hAnsi="Times New Roman" w:cs="Times New Roman"/>
          <w:sz w:val="24"/>
          <w:szCs w:val="24"/>
        </w:rPr>
      </w:pPr>
    </w:p>
    <w:p w14:paraId="7E71BD54" w14:textId="77777777" w:rsidR="004E563B" w:rsidRPr="00CC27B6" w:rsidRDefault="004E563B" w:rsidP="00294068">
      <w:pPr>
        <w:spacing w:after="0" w:line="240" w:lineRule="auto"/>
        <w:rPr>
          <w:rFonts w:ascii="Times New Roman" w:hAnsi="Times New Roman" w:cs="Times New Roman"/>
        </w:rPr>
      </w:pPr>
      <w:r w:rsidRPr="00CC27B6">
        <w:rPr>
          <w:rFonts w:ascii="Times New Roman" w:hAnsi="Times New Roman" w:cs="Times New Roman"/>
        </w:rPr>
        <w:t>{(1) Dislike very much, (2) Dislike moderately, (3) Neutral, (4) Like moderately, (5) Like very much}</w:t>
      </w:r>
    </w:p>
    <w:p w14:paraId="6C794AF4" w14:textId="77777777" w:rsidR="004E563B" w:rsidRPr="00CC27B6" w:rsidRDefault="004E563B" w:rsidP="0029406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326"/>
        <w:gridCol w:w="1319"/>
        <w:gridCol w:w="1357"/>
        <w:gridCol w:w="1301"/>
        <w:gridCol w:w="1307"/>
        <w:gridCol w:w="1338"/>
        <w:gridCol w:w="1402"/>
      </w:tblGrid>
      <w:tr w:rsidR="004E563B" w:rsidRPr="00CC27B6" w14:paraId="6F9A29E4" w14:textId="77777777" w:rsidTr="004E563B">
        <w:tc>
          <w:tcPr>
            <w:tcW w:w="1368" w:type="dxa"/>
          </w:tcPr>
          <w:p w14:paraId="043D7432" w14:textId="77777777" w:rsidR="004E563B" w:rsidRPr="00CC27B6" w:rsidRDefault="004E563B" w:rsidP="00846081">
            <w:pPr>
              <w:jc w:val="center"/>
              <w:rPr>
                <w:rFonts w:ascii="Times New Roman" w:hAnsi="Times New Roman" w:cs="Times New Roman"/>
              </w:rPr>
            </w:pPr>
          </w:p>
        </w:tc>
        <w:tc>
          <w:tcPr>
            <w:tcW w:w="1368" w:type="dxa"/>
          </w:tcPr>
          <w:p w14:paraId="449F57E3"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Texture</w:t>
            </w:r>
          </w:p>
        </w:tc>
        <w:tc>
          <w:tcPr>
            <w:tcW w:w="1368" w:type="dxa"/>
          </w:tcPr>
          <w:p w14:paraId="2FFB825F"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Appearance</w:t>
            </w:r>
          </w:p>
        </w:tc>
        <w:tc>
          <w:tcPr>
            <w:tcW w:w="1368" w:type="dxa"/>
          </w:tcPr>
          <w:p w14:paraId="5EC5475C"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Smell</w:t>
            </w:r>
          </w:p>
        </w:tc>
        <w:tc>
          <w:tcPr>
            <w:tcW w:w="1368" w:type="dxa"/>
          </w:tcPr>
          <w:p w14:paraId="514F6DE3"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Flavor</w:t>
            </w:r>
          </w:p>
        </w:tc>
        <w:tc>
          <w:tcPr>
            <w:tcW w:w="1368" w:type="dxa"/>
          </w:tcPr>
          <w:p w14:paraId="6F3772A8"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Aftertaste</w:t>
            </w:r>
          </w:p>
        </w:tc>
        <w:tc>
          <w:tcPr>
            <w:tcW w:w="1368" w:type="dxa"/>
          </w:tcPr>
          <w:p w14:paraId="3D368507"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Overall Acceptability</w:t>
            </w:r>
          </w:p>
        </w:tc>
      </w:tr>
      <w:tr w:rsidR="004E563B" w:rsidRPr="00CC27B6" w14:paraId="33F885F6" w14:textId="77777777" w:rsidTr="004E563B">
        <w:tc>
          <w:tcPr>
            <w:tcW w:w="1368" w:type="dxa"/>
          </w:tcPr>
          <w:p w14:paraId="0846138E" w14:textId="77777777" w:rsidR="004E563B" w:rsidRPr="00CC27B6" w:rsidRDefault="004E563B" w:rsidP="00846081">
            <w:pPr>
              <w:jc w:val="center"/>
              <w:rPr>
                <w:rFonts w:ascii="Times New Roman" w:hAnsi="Times New Roman" w:cs="Times New Roman"/>
              </w:rPr>
            </w:pPr>
            <w:r w:rsidRPr="00CC27B6">
              <w:rPr>
                <w:rFonts w:ascii="Times New Roman" w:hAnsi="Times New Roman" w:cs="Times New Roman"/>
              </w:rPr>
              <w:t>Concord Grape Pie</w:t>
            </w:r>
          </w:p>
        </w:tc>
        <w:tc>
          <w:tcPr>
            <w:tcW w:w="1368" w:type="dxa"/>
          </w:tcPr>
          <w:p w14:paraId="0368EEA7"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4</w:t>
            </w:r>
          </w:p>
        </w:tc>
        <w:tc>
          <w:tcPr>
            <w:tcW w:w="1368" w:type="dxa"/>
          </w:tcPr>
          <w:p w14:paraId="6B983BC1"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5</w:t>
            </w:r>
          </w:p>
        </w:tc>
        <w:tc>
          <w:tcPr>
            <w:tcW w:w="1368" w:type="dxa"/>
          </w:tcPr>
          <w:p w14:paraId="4A395911"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4</w:t>
            </w:r>
          </w:p>
        </w:tc>
        <w:tc>
          <w:tcPr>
            <w:tcW w:w="1368" w:type="dxa"/>
          </w:tcPr>
          <w:p w14:paraId="151AC80E"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5</w:t>
            </w:r>
          </w:p>
        </w:tc>
        <w:tc>
          <w:tcPr>
            <w:tcW w:w="1368" w:type="dxa"/>
          </w:tcPr>
          <w:p w14:paraId="3F79839F"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5</w:t>
            </w:r>
          </w:p>
        </w:tc>
        <w:tc>
          <w:tcPr>
            <w:tcW w:w="1368" w:type="dxa"/>
          </w:tcPr>
          <w:p w14:paraId="33BB4FFE" w14:textId="77777777" w:rsidR="004E563B" w:rsidRPr="00CC27B6" w:rsidRDefault="00846081" w:rsidP="00846081">
            <w:pPr>
              <w:jc w:val="center"/>
              <w:rPr>
                <w:rFonts w:ascii="Times New Roman" w:hAnsi="Times New Roman" w:cs="Times New Roman"/>
              </w:rPr>
            </w:pPr>
            <w:r w:rsidRPr="00CC27B6">
              <w:rPr>
                <w:rFonts w:ascii="Times New Roman" w:hAnsi="Times New Roman" w:cs="Times New Roman"/>
              </w:rPr>
              <w:t>5</w:t>
            </w:r>
          </w:p>
        </w:tc>
      </w:tr>
    </w:tbl>
    <w:p w14:paraId="6037FB2B" w14:textId="77777777" w:rsidR="00294068" w:rsidRDefault="00294068" w:rsidP="00294068">
      <w:pPr>
        <w:spacing w:after="0" w:line="240" w:lineRule="auto"/>
        <w:rPr>
          <w:rFonts w:ascii="Times New Roman" w:hAnsi="Times New Roman" w:cs="Times New Roman"/>
        </w:rPr>
      </w:pPr>
    </w:p>
    <w:p w14:paraId="29B70D51" w14:textId="440F96C6" w:rsidR="00F537C8" w:rsidRDefault="00F537C8" w:rsidP="00436016">
      <w:pPr>
        <w:spacing w:after="0" w:line="480" w:lineRule="auto"/>
        <w:ind w:firstLine="720"/>
        <w:rPr>
          <w:rFonts w:ascii="Times New Roman" w:hAnsi="Times New Roman" w:cs="Times New Roman"/>
        </w:rPr>
      </w:pPr>
      <w:r>
        <w:rPr>
          <w:rFonts w:ascii="Times New Roman" w:hAnsi="Times New Roman" w:cs="Times New Roman"/>
          <w:sz w:val="24"/>
          <w:szCs w:val="24"/>
        </w:rPr>
        <w:t>A</w:t>
      </w:r>
      <w:r w:rsidR="00436016">
        <w:rPr>
          <w:rFonts w:ascii="Times New Roman" w:hAnsi="Times New Roman" w:cs="Times New Roman"/>
          <w:sz w:val="24"/>
          <w:szCs w:val="24"/>
        </w:rPr>
        <w:t xml:space="preserve">ccording to the </w:t>
      </w:r>
      <w:r w:rsidR="0003767C">
        <w:rPr>
          <w:rFonts w:ascii="Times New Roman" w:hAnsi="Times New Roman" w:cs="Times New Roman"/>
          <w:sz w:val="24"/>
          <w:szCs w:val="24"/>
        </w:rPr>
        <w:t>Linus Pauling Institute</w:t>
      </w:r>
      <w:r w:rsidR="00436016">
        <w:rPr>
          <w:rFonts w:ascii="Times New Roman" w:hAnsi="Times New Roman" w:cs="Times New Roman"/>
          <w:sz w:val="24"/>
          <w:szCs w:val="24"/>
        </w:rPr>
        <w:t>,</w:t>
      </w:r>
      <w:r w:rsidR="00FA7FCE">
        <w:rPr>
          <w:rFonts w:ascii="Times New Roman" w:hAnsi="Times New Roman" w:cs="Times New Roman"/>
          <w:sz w:val="24"/>
          <w:szCs w:val="24"/>
        </w:rPr>
        <w:t xml:space="preserve"> fresh</w:t>
      </w:r>
      <w:r w:rsidR="00A567AC">
        <w:rPr>
          <w:rFonts w:ascii="Times New Roman" w:hAnsi="Times New Roman" w:cs="Times New Roman"/>
          <w:sz w:val="24"/>
          <w:szCs w:val="24"/>
        </w:rPr>
        <w:t xml:space="preserve"> grapes contain approximately 0.24-1.25 milligrams of resveratr</w:t>
      </w:r>
      <w:r w:rsidR="0003767C">
        <w:rPr>
          <w:rFonts w:ascii="Times New Roman" w:hAnsi="Times New Roman" w:cs="Times New Roman"/>
          <w:sz w:val="24"/>
          <w:szCs w:val="24"/>
        </w:rPr>
        <w:t>ol per cup (160g) of the fruit.</w:t>
      </w:r>
      <w:r w:rsidR="00DF3036">
        <w:rPr>
          <w:rStyle w:val="EndnoteReference"/>
          <w:rFonts w:ascii="Times New Roman" w:hAnsi="Times New Roman" w:cs="Times New Roman"/>
          <w:sz w:val="24"/>
          <w:szCs w:val="24"/>
        </w:rPr>
        <w:endnoteReference w:customMarkFollows="1" w:id="38"/>
        <w:t>14</w:t>
      </w:r>
      <w:r w:rsidR="00DF3036">
        <w:rPr>
          <w:rFonts w:ascii="Times New Roman" w:hAnsi="Times New Roman" w:cs="Times New Roman"/>
          <w:sz w:val="24"/>
          <w:szCs w:val="24"/>
        </w:rPr>
        <w:t xml:space="preserve"> </w:t>
      </w:r>
      <w:r w:rsidR="00CD73F0">
        <w:rPr>
          <w:rFonts w:ascii="Times New Roman" w:hAnsi="Times New Roman" w:cs="Times New Roman"/>
          <w:sz w:val="24"/>
          <w:szCs w:val="24"/>
        </w:rPr>
        <w:t>If t</w:t>
      </w:r>
      <w:r w:rsidR="00FA7FCE">
        <w:rPr>
          <w:rFonts w:ascii="Times New Roman" w:hAnsi="Times New Roman" w:cs="Times New Roman"/>
          <w:sz w:val="24"/>
          <w:szCs w:val="24"/>
        </w:rPr>
        <w:t>his is the case, the</w:t>
      </w:r>
      <w:r w:rsidR="00CD73F0">
        <w:rPr>
          <w:rFonts w:ascii="Times New Roman" w:hAnsi="Times New Roman" w:cs="Times New Roman"/>
          <w:sz w:val="24"/>
          <w:szCs w:val="24"/>
        </w:rPr>
        <w:t xml:space="preserve"> grape pie mad</w:t>
      </w:r>
      <w:r w:rsidR="00FA7FCE">
        <w:rPr>
          <w:rFonts w:ascii="Times New Roman" w:hAnsi="Times New Roman" w:cs="Times New Roman"/>
          <w:sz w:val="24"/>
          <w:szCs w:val="24"/>
        </w:rPr>
        <w:t>e with two cups of fresh black</w:t>
      </w:r>
      <w:r w:rsidR="00CD73F0">
        <w:rPr>
          <w:rFonts w:ascii="Times New Roman" w:hAnsi="Times New Roman" w:cs="Times New Roman"/>
          <w:sz w:val="24"/>
          <w:szCs w:val="24"/>
        </w:rPr>
        <w:t xml:space="preserve"> grapes could contain an average resve</w:t>
      </w:r>
      <w:r w:rsidR="00A567AC">
        <w:rPr>
          <w:rFonts w:ascii="Times New Roman" w:hAnsi="Times New Roman" w:cs="Times New Roman"/>
          <w:sz w:val="24"/>
          <w:szCs w:val="24"/>
        </w:rPr>
        <w:t>ratrol content of 1.49 milligrams</w:t>
      </w:r>
      <w:r w:rsidR="00CD73F0">
        <w:rPr>
          <w:rFonts w:ascii="Times New Roman" w:hAnsi="Times New Roman" w:cs="Times New Roman"/>
          <w:sz w:val="24"/>
          <w:szCs w:val="24"/>
        </w:rPr>
        <w:t xml:space="preserve">, which is approximately </w:t>
      </w:r>
      <w:r w:rsidR="00A567AC">
        <w:rPr>
          <w:rFonts w:ascii="Times New Roman" w:hAnsi="Times New Roman" w:cs="Times New Roman"/>
          <w:sz w:val="24"/>
          <w:szCs w:val="24"/>
        </w:rPr>
        <w:t>0.18625 milligrams</w:t>
      </w:r>
      <w:r w:rsidR="00CD73F0">
        <w:rPr>
          <w:rFonts w:ascii="Times New Roman" w:hAnsi="Times New Roman" w:cs="Times New Roman"/>
          <w:sz w:val="24"/>
          <w:szCs w:val="24"/>
        </w:rPr>
        <w:t xml:space="preserve"> of resveratrol per slice. Considering the fact that many resveratrol supplements contain between 10 and 50 milligrams of resveratrol</w:t>
      </w:r>
      <w:r w:rsidR="00A567AC">
        <w:rPr>
          <w:rFonts w:ascii="Times New Roman" w:hAnsi="Times New Roman" w:cs="Times New Roman"/>
          <w:sz w:val="24"/>
          <w:szCs w:val="24"/>
        </w:rPr>
        <w:t xml:space="preserve"> per dose, the quantity consumed in the pie is extremely small. </w:t>
      </w:r>
    </w:p>
    <w:p w14:paraId="0578C67E" w14:textId="77777777" w:rsidR="00F537C8" w:rsidRPr="009D1F50" w:rsidRDefault="00F537C8" w:rsidP="00294068">
      <w:pPr>
        <w:spacing w:after="0" w:line="240" w:lineRule="auto"/>
        <w:rPr>
          <w:rFonts w:ascii="Times New Roman" w:hAnsi="Times New Roman" w:cs="Times New Roman"/>
        </w:rPr>
      </w:pPr>
    </w:p>
    <w:tbl>
      <w:tblPr>
        <w:tblW w:w="3780" w:type="dxa"/>
        <w:tblCellSpacing w:w="0" w:type="dxa"/>
        <w:tblBorders>
          <w:bottom w:val="single" w:sz="4" w:space="0" w:color="auto"/>
        </w:tblBorders>
        <w:shd w:val="clear" w:color="auto" w:fill="FFFFFF"/>
        <w:tblCellMar>
          <w:left w:w="0" w:type="dxa"/>
          <w:right w:w="0" w:type="dxa"/>
        </w:tblCellMar>
        <w:tblLook w:val="04A0" w:firstRow="1" w:lastRow="0" w:firstColumn="1" w:lastColumn="0" w:noHBand="0" w:noVBand="1"/>
      </w:tblPr>
      <w:tblGrid>
        <w:gridCol w:w="240"/>
        <w:gridCol w:w="2700"/>
        <w:gridCol w:w="840"/>
      </w:tblGrid>
      <w:tr w:rsidR="00554EBB" w:rsidRPr="009D1F50" w14:paraId="53AB810D" w14:textId="77777777" w:rsidTr="00554EBB">
        <w:trPr>
          <w:tblCellSpacing w:w="0" w:type="dxa"/>
        </w:trPr>
        <w:tc>
          <w:tcPr>
            <w:tcW w:w="0" w:type="auto"/>
            <w:gridSpan w:val="3"/>
            <w:shd w:val="clear" w:color="auto" w:fill="FFFFFF"/>
            <w:vAlign w:val="center"/>
            <w:hideMark/>
          </w:tcPr>
          <w:p w14:paraId="2A7CEF5D" w14:textId="77777777" w:rsidR="00554EBB" w:rsidRPr="009D1F50" w:rsidRDefault="00554EBB" w:rsidP="001526A4">
            <w:pPr>
              <w:spacing w:after="0" w:line="240" w:lineRule="auto"/>
              <w:jc w:val="center"/>
              <w:rPr>
                <w:rFonts w:ascii="Times New Roman" w:eastAsia="Times New Roman" w:hAnsi="Times New Roman" w:cs="Times New Roman"/>
                <w:b/>
                <w:bCs/>
                <w:sz w:val="24"/>
                <w:szCs w:val="24"/>
              </w:rPr>
            </w:pPr>
            <w:r w:rsidRPr="009D1F50">
              <w:rPr>
                <w:rFonts w:ascii="Times New Roman" w:eastAsia="Times New Roman" w:hAnsi="Times New Roman" w:cs="Times New Roman"/>
                <w:b/>
                <w:bCs/>
                <w:sz w:val="24"/>
                <w:szCs w:val="24"/>
              </w:rPr>
              <w:t>Nutrition Facts</w:t>
            </w:r>
          </w:p>
          <w:p w14:paraId="15F784BA" w14:textId="1F9AAF95" w:rsidR="00554EBB" w:rsidRPr="009D1F50" w:rsidRDefault="00FA7FCE" w:rsidP="00152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5A5AB5"/>
                <w:sz w:val="20"/>
                <w:szCs w:val="20"/>
              </w:rPr>
              <w:t xml:space="preserve">Jackie’s </w:t>
            </w:r>
            <w:r w:rsidR="00554EBB" w:rsidRPr="009D1F50">
              <w:rPr>
                <w:rFonts w:ascii="Times New Roman" w:eastAsia="Times New Roman" w:hAnsi="Times New Roman" w:cs="Times New Roman"/>
                <w:b/>
                <w:bCs/>
                <w:color w:val="5A5AB5"/>
                <w:sz w:val="20"/>
                <w:szCs w:val="20"/>
              </w:rPr>
              <w:t>Grape Pie</w:t>
            </w:r>
          </w:p>
        </w:tc>
      </w:tr>
      <w:tr w:rsidR="00554EBB" w:rsidRPr="009D1F50" w14:paraId="32285A0B" w14:textId="77777777" w:rsidTr="00FA7FCE">
        <w:trPr>
          <w:trHeight w:val="243"/>
          <w:tblCellSpacing w:w="0" w:type="dxa"/>
        </w:trPr>
        <w:tc>
          <w:tcPr>
            <w:tcW w:w="0" w:type="auto"/>
            <w:gridSpan w:val="3"/>
            <w:shd w:val="clear" w:color="auto" w:fill="FFFFFF"/>
            <w:vAlign w:val="center"/>
            <w:hideMark/>
          </w:tcPr>
          <w:p w14:paraId="7582B360" w14:textId="77777777" w:rsidR="00554EBB" w:rsidRPr="009D1F50" w:rsidRDefault="00554EBB" w:rsidP="001526A4">
            <w:pPr>
              <w:spacing w:after="24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  8 Servings</w:t>
            </w:r>
          </w:p>
        </w:tc>
      </w:tr>
      <w:tr w:rsidR="00554EBB" w:rsidRPr="009D1F50" w14:paraId="67F2F5D8" w14:textId="77777777" w:rsidTr="006674D1">
        <w:trPr>
          <w:trHeight w:val="80"/>
          <w:tblCellSpacing w:w="0" w:type="dxa"/>
        </w:trPr>
        <w:tc>
          <w:tcPr>
            <w:tcW w:w="0" w:type="auto"/>
            <w:gridSpan w:val="3"/>
            <w:shd w:val="clear" w:color="auto" w:fill="000000"/>
            <w:noWrap/>
            <w:vAlign w:val="center"/>
            <w:hideMark/>
          </w:tcPr>
          <w:p w14:paraId="51132EB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7028000A" wp14:editId="499668AF">
                  <wp:extent cx="9525" cy="9525"/>
                  <wp:effectExtent l="0" t="0" r="0" b="0"/>
                  <wp:docPr id="144" name="Picture 144"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7B593C43" w14:textId="77777777" w:rsidTr="00554EBB">
        <w:trPr>
          <w:trHeight w:val="288"/>
          <w:tblCellSpacing w:w="0" w:type="dxa"/>
        </w:trPr>
        <w:tc>
          <w:tcPr>
            <w:tcW w:w="0" w:type="auto"/>
            <w:gridSpan w:val="3"/>
            <w:shd w:val="clear" w:color="auto" w:fill="FFFFFF"/>
            <w:noWrap/>
            <w:vAlign w:val="center"/>
            <w:hideMark/>
          </w:tcPr>
          <w:p w14:paraId="6ECE4C7D" w14:textId="77777777" w:rsidR="00554EBB" w:rsidRPr="009D1F50" w:rsidRDefault="00554EBB" w:rsidP="001526A4">
            <w:pPr>
              <w:spacing w:after="0" w:line="240" w:lineRule="auto"/>
              <w:jc w:val="center"/>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Amount Per Serving</w:t>
            </w:r>
          </w:p>
        </w:tc>
      </w:tr>
      <w:tr w:rsidR="00554EBB" w:rsidRPr="009D1F50" w14:paraId="596D05DE" w14:textId="77777777" w:rsidTr="00554EBB">
        <w:trPr>
          <w:trHeight w:val="45"/>
          <w:tblCellSpacing w:w="0" w:type="dxa"/>
        </w:trPr>
        <w:tc>
          <w:tcPr>
            <w:tcW w:w="0" w:type="auto"/>
            <w:gridSpan w:val="3"/>
            <w:shd w:val="clear" w:color="auto" w:fill="000000"/>
            <w:noWrap/>
            <w:vAlign w:val="center"/>
            <w:hideMark/>
          </w:tcPr>
          <w:p w14:paraId="2969C31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A3ACE87" wp14:editId="2D11D96D">
                  <wp:extent cx="9525" cy="9525"/>
                  <wp:effectExtent l="0" t="0" r="0" b="0"/>
                  <wp:docPr id="143" name="Picture 143"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BDFF771" w14:textId="77777777" w:rsidTr="00554EBB">
        <w:trPr>
          <w:trHeight w:val="225"/>
          <w:tblCellSpacing w:w="0" w:type="dxa"/>
        </w:trPr>
        <w:tc>
          <w:tcPr>
            <w:tcW w:w="0" w:type="auto"/>
            <w:gridSpan w:val="2"/>
            <w:shd w:val="clear" w:color="auto" w:fill="FFFFFF"/>
            <w:noWrap/>
            <w:vAlign w:val="center"/>
            <w:hideMark/>
          </w:tcPr>
          <w:p w14:paraId="4686F34F"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lastRenderedPageBreak/>
              <w:t>  Calories</w:t>
            </w:r>
          </w:p>
        </w:tc>
        <w:tc>
          <w:tcPr>
            <w:tcW w:w="840" w:type="dxa"/>
            <w:shd w:val="clear" w:color="auto" w:fill="FFFFFF"/>
            <w:vAlign w:val="center"/>
            <w:hideMark/>
          </w:tcPr>
          <w:p w14:paraId="4230F97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133.7</w:t>
            </w:r>
          </w:p>
        </w:tc>
      </w:tr>
      <w:tr w:rsidR="00554EBB" w:rsidRPr="009D1F50" w14:paraId="370406A5" w14:textId="77777777" w:rsidTr="00554EBB">
        <w:trPr>
          <w:tblCellSpacing w:w="0" w:type="dxa"/>
        </w:trPr>
        <w:tc>
          <w:tcPr>
            <w:tcW w:w="0" w:type="auto"/>
            <w:gridSpan w:val="3"/>
            <w:shd w:val="clear" w:color="auto" w:fill="D7D7F9"/>
            <w:vAlign w:val="center"/>
            <w:hideMark/>
          </w:tcPr>
          <w:p w14:paraId="0A248B63" w14:textId="40BA1337" w:rsidR="00554EBB" w:rsidRPr="009D1F50" w:rsidRDefault="00554EBB" w:rsidP="001526A4">
            <w:pPr>
              <w:spacing w:after="0" w:line="240" w:lineRule="auto"/>
              <w:rPr>
                <w:rFonts w:ascii="Times New Roman" w:eastAsia="Times New Roman" w:hAnsi="Times New Roman" w:cs="Times New Roman"/>
                <w:sz w:val="24"/>
                <w:szCs w:val="24"/>
              </w:rPr>
            </w:pPr>
          </w:p>
        </w:tc>
      </w:tr>
      <w:tr w:rsidR="006674D1" w:rsidRPr="009D1F50" w14:paraId="419B4B85" w14:textId="77777777" w:rsidTr="006674D1">
        <w:trPr>
          <w:trHeight w:val="80"/>
          <w:tblCellSpacing w:w="0" w:type="dxa"/>
        </w:trPr>
        <w:tc>
          <w:tcPr>
            <w:tcW w:w="0" w:type="auto"/>
            <w:gridSpan w:val="3"/>
            <w:shd w:val="clear" w:color="auto" w:fill="D7D7F9"/>
            <w:vAlign w:val="center"/>
          </w:tcPr>
          <w:p w14:paraId="71937924" w14:textId="77777777" w:rsidR="006674D1" w:rsidRPr="009D1F50" w:rsidRDefault="006674D1" w:rsidP="001526A4">
            <w:pPr>
              <w:spacing w:after="0" w:line="240" w:lineRule="auto"/>
              <w:rPr>
                <w:rFonts w:ascii="Times New Roman" w:eastAsia="Times New Roman" w:hAnsi="Times New Roman" w:cs="Times New Roman"/>
                <w:sz w:val="24"/>
                <w:szCs w:val="24"/>
              </w:rPr>
            </w:pPr>
          </w:p>
        </w:tc>
      </w:tr>
      <w:tr w:rsidR="00554EBB" w:rsidRPr="009D1F50" w14:paraId="01D528F2" w14:textId="77777777" w:rsidTr="00554EBB">
        <w:trPr>
          <w:trHeight w:val="252"/>
          <w:tblCellSpacing w:w="0" w:type="dxa"/>
        </w:trPr>
        <w:tc>
          <w:tcPr>
            <w:tcW w:w="0" w:type="auto"/>
            <w:gridSpan w:val="2"/>
            <w:shd w:val="clear" w:color="auto" w:fill="FFFFFF"/>
            <w:noWrap/>
            <w:vAlign w:val="center"/>
            <w:hideMark/>
          </w:tcPr>
          <w:p w14:paraId="307FABD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Total Fat</w:t>
            </w:r>
          </w:p>
        </w:tc>
        <w:tc>
          <w:tcPr>
            <w:tcW w:w="840" w:type="dxa"/>
            <w:shd w:val="clear" w:color="auto" w:fill="FFFFFF"/>
            <w:vAlign w:val="center"/>
            <w:hideMark/>
          </w:tcPr>
          <w:p w14:paraId="2CEFAD3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2.3 g</w:t>
            </w:r>
          </w:p>
        </w:tc>
      </w:tr>
      <w:tr w:rsidR="00554EBB" w:rsidRPr="009D1F50" w14:paraId="66827BDD" w14:textId="77777777" w:rsidTr="006674D1">
        <w:trPr>
          <w:trHeight w:val="80"/>
          <w:tblCellSpacing w:w="0" w:type="dxa"/>
        </w:trPr>
        <w:tc>
          <w:tcPr>
            <w:tcW w:w="0" w:type="auto"/>
            <w:gridSpan w:val="3"/>
            <w:shd w:val="clear" w:color="auto" w:fill="D7D7F9"/>
            <w:vAlign w:val="center"/>
            <w:hideMark/>
          </w:tcPr>
          <w:p w14:paraId="6990791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66D862C5" wp14:editId="1651FA3C">
                  <wp:extent cx="9525" cy="9525"/>
                  <wp:effectExtent l="0" t="0" r="0" b="0"/>
                  <wp:docPr id="141" name="Picture 141"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29D8EB0" w14:textId="77777777" w:rsidTr="00554EBB">
        <w:trPr>
          <w:trHeight w:val="252"/>
          <w:tblCellSpacing w:w="0" w:type="dxa"/>
        </w:trPr>
        <w:tc>
          <w:tcPr>
            <w:tcW w:w="240" w:type="dxa"/>
            <w:shd w:val="clear" w:color="auto" w:fill="FFFFFF"/>
            <w:vAlign w:val="center"/>
            <w:hideMark/>
          </w:tcPr>
          <w:p w14:paraId="36D6BE9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4"/>
                <w:szCs w:val="24"/>
              </w:rPr>
              <w:t>   </w:t>
            </w:r>
          </w:p>
        </w:tc>
        <w:tc>
          <w:tcPr>
            <w:tcW w:w="0" w:type="auto"/>
            <w:shd w:val="clear" w:color="auto" w:fill="FFFFFF"/>
            <w:noWrap/>
            <w:vAlign w:val="center"/>
            <w:hideMark/>
          </w:tcPr>
          <w:p w14:paraId="6759FFD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Saturated Fat</w:t>
            </w:r>
          </w:p>
        </w:tc>
        <w:tc>
          <w:tcPr>
            <w:tcW w:w="840" w:type="dxa"/>
            <w:shd w:val="clear" w:color="auto" w:fill="FFFFFF"/>
            <w:vAlign w:val="center"/>
            <w:hideMark/>
          </w:tcPr>
          <w:p w14:paraId="02B7DCC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0.5 g</w:t>
            </w:r>
          </w:p>
        </w:tc>
      </w:tr>
      <w:tr w:rsidR="00554EBB" w:rsidRPr="009D1F50" w14:paraId="0198125A" w14:textId="77777777" w:rsidTr="00554EBB">
        <w:trPr>
          <w:trHeight w:val="15"/>
          <w:tblCellSpacing w:w="0" w:type="dxa"/>
        </w:trPr>
        <w:tc>
          <w:tcPr>
            <w:tcW w:w="0" w:type="auto"/>
            <w:gridSpan w:val="3"/>
            <w:shd w:val="clear" w:color="auto" w:fill="D7D7F9"/>
            <w:vAlign w:val="center"/>
            <w:hideMark/>
          </w:tcPr>
          <w:p w14:paraId="5177F252"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61F97B07" wp14:editId="3AF1B454">
                  <wp:extent cx="9525" cy="9525"/>
                  <wp:effectExtent l="0" t="0" r="0" b="0"/>
                  <wp:docPr id="140" name="Picture 140"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5AE00299" w14:textId="77777777" w:rsidTr="00554EBB">
        <w:trPr>
          <w:trHeight w:val="225"/>
          <w:tblCellSpacing w:w="0" w:type="dxa"/>
        </w:trPr>
        <w:tc>
          <w:tcPr>
            <w:tcW w:w="240" w:type="dxa"/>
            <w:shd w:val="clear" w:color="auto" w:fill="FFFFFF"/>
            <w:vAlign w:val="center"/>
            <w:hideMark/>
          </w:tcPr>
          <w:p w14:paraId="4204C303"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4"/>
                <w:szCs w:val="24"/>
              </w:rPr>
              <w:t>   </w:t>
            </w:r>
          </w:p>
        </w:tc>
        <w:tc>
          <w:tcPr>
            <w:tcW w:w="0" w:type="auto"/>
            <w:shd w:val="clear" w:color="auto" w:fill="FFFFFF"/>
            <w:noWrap/>
            <w:vAlign w:val="center"/>
            <w:hideMark/>
          </w:tcPr>
          <w:p w14:paraId="4BBA2C6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Polyunsaturated Fat</w:t>
            </w:r>
          </w:p>
        </w:tc>
        <w:tc>
          <w:tcPr>
            <w:tcW w:w="840" w:type="dxa"/>
            <w:shd w:val="clear" w:color="auto" w:fill="FFFFFF"/>
            <w:vAlign w:val="center"/>
            <w:hideMark/>
          </w:tcPr>
          <w:p w14:paraId="40460FF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0.4 g</w:t>
            </w:r>
          </w:p>
        </w:tc>
      </w:tr>
      <w:tr w:rsidR="00554EBB" w:rsidRPr="009D1F50" w14:paraId="021B65BA" w14:textId="77777777" w:rsidTr="00554EBB">
        <w:trPr>
          <w:trHeight w:val="15"/>
          <w:tblCellSpacing w:w="0" w:type="dxa"/>
        </w:trPr>
        <w:tc>
          <w:tcPr>
            <w:tcW w:w="0" w:type="auto"/>
            <w:gridSpan w:val="3"/>
            <w:shd w:val="clear" w:color="auto" w:fill="D7D7F9"/>
            <w:vAlign w:val="center"/>
            <w:hideMark/>
          </w:tcPr>
          <w:p w14:paraId="5ED08F6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659FCCDC" wp14:editId="3E8305AA">
                  <wp:extent cx="9525" cy="9525"/>
                  <wp:effectExtent l="0" t="0" r="0" b="0"/>
                  <wp:docPr id="139" name="Picture 139"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0CFC6DCB" w14:textId="77777777" w:rsidTr="00554EBB">
        <w:trPr>
          <w:trHeight w:val="207"/>
          <w:tblCellSpacing w:w="0" w:type="dxa"/>
        </w:trPr>
        <w:tc>
          <w:tcPr>
            <w:tcW w:w="240" w:type="dxa"/>
            <w:shd w:val="clear" w:color="auto" w:fill="FFFFFF"/>
            <w:vAlign w:val="center"/>
            <w:hideMark/>
          </w:tcPr>
          <w:p w14:paraId="701A403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4"/>
                <w:szCs w:val="24"/>
              </w:rPr>
              <w:t>   </w:t>
            </w:r>
          </w:p>
        </w:tc>
        <w:tc>
          <w:tcPr>
            <w:tcW w:w="0" w:type="auto"/>
            <w:shd w:val="clear" w:color="auto" w:fill="FFFFFF"/>
            <w:noWrap/>
            <w:vAlign w:val="center"/>
            <w:hideMark/>
          </w:tcPr>
          <w:p w14:paraId="3A1EB8A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Monounsaturated Fat</w:t>
            </w:r>
          </w:p>
        </w:tc>
        <w:tc>
          <w:tcPr>
            <w:tcW w:w="840" w:type="dxa"/>
            <w:shd w:val="clear" w:color="auto" w:fill="FFFFFF"/>
            <w:vAlign w:val="center"/>
            <w:hideMark/>
          </w:tcPr>
          <w:p w14:paraId="479DD4E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0.7 g</w:t>
            </w:r>
          </w:p>
        </w:tc>
      </w:tr>
      <w:tr w:rsidR="00554EBB" w:rsidRPr="009D1F50" w14:paraId="43F29E23" w14:textId="77777777" w:rsidTr="006674D1">
        <w:trPr>
          <w:trHeight w:val="80"/>
          <w:tblCellSpacing w:w="0" w:type="dxa"/>
        </w:trPr>
        <w:tc>
          <w:tcPr>
            <w:tcW w:w="0" w:type="auto"/>
            <w:gridSpan w:val="3"/>
            <w:shd w:val="clear" w:color="auto" w:fill="D7D7F9"/>
            <w:vAlign w:val="center"/>
            <w:hideMark/>
          </w:tcPr>
          <w:p w14:paraId="4B0CC51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437D1A42" wp14:editId="3165251A">
                  <wp:extent cx="9525" cy="9525"/>
                  <wp:effectExtent l="0" t="0" r="0" b="0"/>
                  <wp:docPr id="138" name="Picture 138"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738657B3" w14:textId="77777777" w:rsidTr="006674D1">
        <w:trPr>
          <w:trHeight w:val="252"/>
          <w:tblCellSpacing w:w="0" w:type="dxa"/>
        </w:trPr>
        <w:tc>
          <w:tcPr>
            <w:tcW w:w="0" w:type="auto"/>
            <w:gridSpan w:val="2"/>
            <w:shd w:val="clear" w:color="auto" w:fill="FFFFFF"/>
            <w:noWrap/>
            <w:vAlign w:val="center"/>
            <w:hideMark/>
          </w:tcPr>
          <w:p w14:paraId="4DA96BD2"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Cholesterol</w:t>
            </w:r>
          </w:p>
        </w:tc>
        <w:tc>
          <w:tcPr>
            <w:tcW w:w="840" w:type="dxa"/>
            <w:shd w:val="clear" w:color="auto" w:fill="FFFFFF"/>
            <w:vAlign w:val="center"/>
            <w:hideMark/>
          </w:tcPr>
          <w:p w14:paraId="779A3F9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0.0 mg</w:t>
            </w:r>
          </w:p>
        </w:tc>
      </w:tr>
      <w:tr w:rsidR="00554EBB" w:rsidRPr="009D1F50" w14:paraId="29505053" w14:textId="77777777" w:rsidTr="00554EBB">
        <w:trPr>
          <w:trHeight w:val="15"/>
          <w:tblCellSpacing w:w="0" w:type="dxa"/>
        </w:trPr>
        <w:tc>
          <w:tcPr>
            <w:tcW w:w="0" w:type="auto"/>
            <w:gridSpan w:val="3"/>
            <w:shd w:val="clear" w:color="auto" w:fill="D7D7F9"/>
            <w:vAlign w:val="center"/>
            <w:hideMark/>
          </w:tcPr>
          <w:p w14:paraId="03DF51C3"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04D2918" wp14:editId="7B2E3E9A">
                  <wp:extent cx="9525" cy="9525"/>
                  <wp:effectExtent l="0" t="0" r="0" b="0"/>
                  <wp:docPr id="137" name="Picture 137"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4883A9DA" w14:textId="77777777" w:rsidTr="00554EBB">
        <w:trPr>
          <w:trHeight w:val="243"/>
          <w:tblCellSpacing w:w="0" w:type="dxa"/>
        </w:trPr>
        <w:tc>
          <w:tcPr>
            <w:tcW w:w="0" w:type="auto"/>
            <w:gridSpan w:val="2"/>
            <w:shd w:val="clear" w:color="auto" w:fill="FFFFFF"/>
            <w:noWrap/>
            <w:vAlign w:val="center"/>
            <w:hideMark/>
          </w:tcPr>
          <w:p w14:paraId="0926599F"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Sodium</w:t>
            </w:r>
          </w:p>
        </w:tc>
        <w:tc>
          <w:tcPr>
            <w:tcW w:w="840" w:type="dxa"/>
            <w:shd w:val="clear" w:color="auto" w:fill="FFFFFF"/>
            <w:vAlign w:val="center"/>
            <w:hideMark/>
          </w:tcPr>
          <w:p w14:paraId="1F48D79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62.9 mg</w:t>
            </w:r>
          </w:p>
        </w:tc>
      </w:tr>
      <w:tr w:rsidR="00554EBB" w:rsidRPr="009D1F50" w14:paraId="7474C438" w14:textId="77777777" w:rsidTr="00554EBB">
        <w:trPr>
          <w:trHeight w:val="15"/>
          <w:tblCellSpacing w:w="0" w:type="dxa"/>
        </w:trPr>
        <w:tc>
          <w:tcPr>
            <w:tcW w:w="0" w:type="auto"/>
            <w:gridSpan w:val="3"/>
            <w:shd w:val="clear" w:color="auto" w:fill="D7D7F9"/>
            <w:vAlign w:val="center"/>
            <w:hideMark/>
          </w:tcPr>
          <w:p w14:paraId="7E17DC8B"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3824A5B0" wp14:editId="70F521A2">
                  <wp:extent cx="9525" cy="9525"/>
                  <wp:effectExtent l="0" t="0" r="0" b="0"/>
                  <wp:docPr id="136" name="Picture 136"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021C4448" w14:textId="77777777" w:rsidTr="00554EBB">
        <w:trPr>
          <w:trHeight w:val="252"/>
          <w:tblCellSpacing w:w="0" w:type="dxa"/>
        </w:trPr>
        <w:tc>
          <w:tcPr>
            <w:tcW w:w="0" w:type="auto"/>
            <w:gridSpan w:val="2"/>
            <w:shd w:val="clear" w:color="auto" w:fill="FFFFFF"/>
            <w:noWrap/>
            <w:vAlign w:val="center"/>
            <w:hideMark/>
          </w:tcPr>
          <w:p w14:paraId="3E987EC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Potassium</w:t>
            </w:r>
          </w:p>
        </w:tc>
        <w:tc>
          <w:tcPr>
            <w:tcW w:w="840" w:type="dxa"/>
            <w:shd w:val="clear" w:color="auto" w:fill="FFFFFF"/>
            <w:vAlign w:val="center"/>
            <w:hideMark/>
          </w:tcPr>
          <w:p w14:paraId="7B44311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39.7 mg</w:t>
            </w:r>
          </w:p>
        </w:tc>
      </w:tr>
      <w:tr w:rsidR="00554EBB" w:rsidRPr="009D1F50" w14:paraId="32F9D602" w14:textId="77777777" w:rsidTr="00554EBB">
        <w:trPr>
          <w:trHeight w:val="15"/>
          <w:tblCellSpacing w:w="0" w:type="dxa"/>
        </w:trPr>
        <w:tc>
          <w:tcPr>
            <w:tcW w:w="0" w:type="auto"/>
            <w:gridSpan w:val="3"/>
            <w:shd w:val="clear" w:color="auto" w:fill="D7D7F9"/>
            <w:vAlign w:val="center"/>
            <w:hideMark/>
          </w:tcPr>
          <w:p w14:paraId="11743AA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071835BF" wp14:editId="46D29775">
                  <wp:extent cx="9525" cy="9525"/>
                  <wp:effectExtent l="0" t="0" r="0" b="0"/>
                  <wp:docPr id="135" name="Picture 135"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2F3EF2AC" w14:textId="77777777" w:rsidTr="00554EBB">
        <w:trPr>
          <w:trHeight w:val="252"/>
          <w:tblCellSpacing w:w="0" w:type="dxa"/>
        </w:trPr>
        <w:tc>
          <w:tcPr>
            <w:tcW w:w="0" w:type="auto"/>
            <w:gridSpan w:val="2"/>
            <w:shd w:val="clear" w:color="auto" w:fill="FFFFFF"/>
            <w:noWrap/>
            <w:vAlign w:val="center"/>
            <w:hideMark/>
          </w:tcPr>
          <w:p w14:paraId="3593D8F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Total Carbohydrate</w:t>
            </w:r>
          </w:p>
        </w:tc>
        <w:tc>
          <w:tcPr>
            <w:tcW w:w="840" w:type="dxa"/>
            <w:shd w:val="clear" w:color="auto" w:fill="FFFFFF"/>
            <w:vAlign w:val="center"/>
            <w:hideMark/>
          </w:tcPr>
          <w:p w14:paraId="03F6D46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29.2 g</w:t>
            </w:r>
          </w:p>
        </w:tc>
      </w:tr>
      <w:tr w:rsidR="00554EBB" w:rsidRPr="009D1F50" w14:paraId="4E45D9E2" w14:textId="77777777" w:rsidTr="00554EBB">
        <w:trPr>
          <w:trHeight w:val="15"/>
          <w:tblCellSpacing w:w="0" w:type="dxa"/>
        </w:trPr>
        <w:tc>
          <w:tcPr>
            <w:tcW w:w="0" w:type="auto"/>
            <w:gridSpan w:val="3"/>
            <w:shd w:val="clear" w:color="auto" w:fill="D7D7F9"/>
            <w:vAlign w:val="center"/>
            <w:hideMark/>
          </w:tcPr>
          <w:p w14:paraId="1CF06B0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80950C1" wp14:editId="386BA925">
                  <wp:extent cx="9525" cy="9525"/>
                  <wp:effectExtent l="0" t="0" r="0" b="0"/>
                  <wp:docPr id="134" name="Picture 134"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2E11B8F4" w14:textId="77777777" w:rsidTr="00554EBB">
        <w:trPr>
          <w:trHeight w:val="252"/>
          <w:tblCellSpacing w:w="0" w:type="dxa"/>
        </w:trPr>
        <w:tc>
          <w:tcPr>
            <w:tcW w:w="240" w:type="dxa"/>
            <w:shd w:val="clear" w:color="auto" w:fill="FFFFFF"/>
            <w:vAlign w:val="center"/>
            <w:hideMark/>
          </w:tcPr>
          <w:p w14:paraId="68C488B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4"/>
                <w:szCs w:val="24"/>
              </w:rPr>
              <w:t>   </w:t>
            </w:r>
          </w:p>
        </w:tc>
        <w:tc>
          <w:tcPr>
            <w:tcW w:w="0" w:type="auto"/>
            <w:shd w:val="clear" w:color="auto" w:fill="FFFFFF"/>
            <w:noWrap/>
            <w:vAlign w:val="center"/>
            <w:hideMark/>
          </w:tcPr>
          <w:p w14:paraId="56BED27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Dietary Fiber</w:t>
            </w:r>
          </w:p>
        </w:tc>
        <w:tc>
          <w:tcPr>
            <w:tcW w:w="840" w:type="dxa"/>
            <w:shd w:val="clear" w:color="auto" w:fill="FFFFFF"/>
            <w:vAlign w:val="center"/>
            <w:hideMark/>
          </w:tcPr>
          <w:p w14:paraId="719CF93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0.7 g</w:t>
            </w:r>
          </w:p>
        </w:tc>
      </w:tr>
      <w:tr w:rsidR="00554EBB" w:rsidRPr="009D1F50" w14:paraId="5942C95B" w14:textId="77777777" w:rsidTr="00554EBB">
        <w:trPr>
          <w:trHeight w:val="15"/>
          <w:tblCellSpacing w:w="0" w:type="dxa"/>
        </w:trPr>
        <w:tc>
          <w:tcPr>
            <w:tcW w:w="0" w:type="auto"/>
            <w:gridSpan w:val="3"/>
            <w:shd w:val="clear" w:color="auto" w:fill="D7D7F9"/>
            <w:vAlign w:val="center"/>
            <w:hideMark/>
          </w:tcPr>
          <w:p w14:paraId="78F139C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544D0A7" wp14:editId="0C0552D7">
                  <wp:extent cx="9525" cy="9525"/>
                  <wp:effectExtent l="0" t="0" r="0" b="0"/>
                  <wp:docPr id="133" name="Picture 133"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246AE3E1" w14:textId="77777777" w:rsidTr="00554EBB">
        <w:trPr>
          <w:trHeight w:val="252"/>
          <w:tblCellSpacing w:w="0" w:type="dxa"/>
        </w:trPr>
        <w:tc>
          <w:tcPr>
            <w:tcW w:w="240" w:type="dxa"/>
            <w:shd w:val="clear" w:color="auto" w:fill="FFFFFF"/>
            <w:vAlign w:val="center"/>
            <w:hideMark/>
          </w:tcPr>
          <w:p w14:paraId="7233934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4"/>
                <w:szCs w:val="24"/>
              </w:rPr>
              <w:t>   </w:t>
            </w:r>
          </w:p>
        </w:tc>
        <w:tc>
          <w:tcPr>
            <w:tcW w:w="0" w:type="auto"/>
            <w:shd w:val="clear" w:color="auto" w:fill="FFFFFF"/>
            <w:noWrap/>
            <w:vAlign w:val="center"/>
            <w:hideMark/>
          </w:tcPr>
          <w:p w14:paraId="3FA6083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Sugars</w:t>
            </w:r>
          </w:p>
        </w:tc>
        <w:tc>
          <w:tcPr>
            <w:tcW w:w="840" w:type="dxa"/>
            <w:shd w:val="clear" w:color="auto" w:fill="FFFFFF"/>
            <w:vAlign w:val="center"/>
            <w:hideMark/>
          </w:tcPr>
          <w:p w14:paraId="5F964F3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17.3 g</w:t>
            </w:r>
          </w:p>
        </w:tc>
      </w:tr>
      <w:tr w:rsidR="00554EBB" w:rsidRPr="009D1F50" w14:paraId="3E0961A2" w14:textId="77777777" w:rsidTr="00554EBB">
        <w:trPr>
          <w:trHeight w:val="15"/>
          <w:tblCellSpacing w:w="0" w:type="dxa"/>
        </w:trPr>
        <w:tc>
          <w:tcPr>
            <w:tcW w:w="0" w:type="auto"/>
            <w:gridSpan w:val="3"/>
            <w:shd w:val="clear" w:color="auto" w:fill="D7D7F9"/>
            <w:vAlign w:val="center"/>
            <w:hideMark/>
          </w:tcPr>
          <w:p w14:paraId="33B4E6D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4347B01D" wp14:editId="303C103E">
                  <wp:extent cx="9525" cy="9525"/>
                  <wp:effectExtent l="0" t="0" r="0" b="0"/>
                  <wp:docPr id="132" name="Picture 132"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4359477A" w14:textId="77777777" w:rsidTr="00554EBB">
        <w:trPr>
          <w:trHeight w:val="225"/>
          <w:tblCellSpacing w:w="0" w:type="dxa"/>
        </w:trPr>
        <w:tc>
          <w:tcPr>
            <w:tcW w:w="0" w:type="auto"/>
            <w:gridSpan w:val="2"/>
            <w:shd w:val="clear" w:color="auto" w:fill="FFFFFF"/>
            <w:noWrap/>
            <w:vAlign w:val="center"/>
            <w:hideMark/>
          </w:tcPr>
          <w:p w14:paraId="08F36A4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b/>
                <w:bCs/>
                <w:color w:val="000000"/>
                <w:sz w:val="20"/>
                <w:szCs w:val="20"/>
              </w:rPr>
              <w:t>  Protein</w:t>
            </w:r>
          </w:p>
        </w:tc>
        <w:tc>
          <w:tcPr>
            <w:tcW w:w="840" w:type="dxa"/>
            <w:shd w:val="clear" w:color="auto" w:fill="FFFFFF"/>
            <w:vAlign w:val="center"/>
            <w:hideMark/>
          </w:tcPr>
          <w:p w14:paraId="7D410B3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1.2 g</w:t>
            </w:r>
          </w:p>
        </w:tc>
      </w:tr>
      <w:tr w:rsidR="00554EBB" w:rsidRPr="009D1F50" w14:paraId="59E63910" w14:textId="77777777" w:rsidTr="00554EBB">
        <w:trPr>
          <w:tblCellSpacing w:w="0" w:type="dxa"/>
        </w:trPr>
        <w:tc>
          <w:tcPr>
            <w:tcW w:w="0" w:type="auto"/>
            <w:gridSpan w:val="3"/>
            <w:shd w:val="clear" w:color="auto" w:fill="D7D7F9"/>
            <w:vAlign w:val="center"/>
            <w:hideMark/>
          </w:tcPr>
          <w:p w14:paraId="5317FA32" w14:textId="104F295F" w:rsidR="00554EBB" w:rsidRPr="009D1F50" w:rsidRDefault="00554EBB" w:rsidP="001526A4">
            <w:pPr>
              <w:spacing w:after="0" w:line="240" w:lineRule="auto"/>
              <w:rPr>
                <w:rFonts w:ascii="Times New Roman" w:eastAsia="Times New Roman" w:hAnsi="Times New Roman" w:cs="Times New Roman"/>
                <w:sz w:val="24"/>
                <w:szCs w:val="24"/>
              </w:rPr>
            </w:pPr>
          </w:p>
        </w:tc>
      </w:tr>
      <w:tr w:rsidR="00554EBB" w:rsidRPr="009D1F50" w14:paraId="415DCBBC" w14:textId="77777777" w:rsidTr="00554EBB">
        <w:trPr>
          <w:tblCellSpacing w:w="0" w:type="dxa"/>
        </w:trPr>
        <w:tc>
          <w:tcPr>
            <w:tcW w:w="0" w:type="auto"/>
            <w:gridSpan w:val="3"/>
            <w:shd w:val="clear" w:color="auto" w:fill="D7D7F9"/>
            <w:vAlign w:val="center"/>
            <w:hideMark/>
          </w:tcPr>
          <w:p w14:paraId="0B57C644" w14:textId="77777777" w:rsidR="00554EBB" w:rsidRPr="009D1F50" w:rsidRDefault="00554EBB" w:rsidP="001526A4">
            <w:pPr>
              <w:spacing w:after="0" w:line="240" w:lineRule="auto"/>
              <w:rPr>
                <w:rFonts w:ascii="Times New Roman" w:eastAsia="Times New Roman" w:hAnsi="Times New Roman" w:cs="Times New Roman"/>
                <w:noProof/>
                <w:sz w:val="24"/>
                <w:szCs w:val="24"/>
              </w:rPr>
            </w:pPr>
          </w:p>
        </w:tc>
      </w:tr>
      <w:tr w:rsidR="00554EBB" w:rsidRPr="009D1F50" w14:paraId="317D5510" w14:textId="77777777" w:rsidTr="00554EBB">
        <w:tblPrEx>
          <w:tblBorders>
            <w:bottom w:val="none" w:sz="0" w:space="0" w:color="auto"/>
          </w:tblBorders>
        </w:tblPrEx>
        <w:trPr>
          <w:trHeight w:val="207"/>
          <w:tblCellSpacing w:w="0" w:type="dxa"/>
        </w:trPr>
        <w:tc>
          <w:tcPr>
            <w:tcW w:w="2940" w:type="dxa"/>
            <w:gridSpan w:val="2"/>
            <w:shd w:val="clear" w:color="auto" w:fill="EBEBFF"/>
            <w:noWrap/>
            <w:vAlign w:val="center"/>
            <w:hideMark/>
          </w:tcPr>
          <w:p w14:paraId="465DCB8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A</w:t>
            </w:r>
          </w:p>
        </w:tc>
        <w:tc>
          <w:tcPr>
            <w:tcW w:w="840" w:type="dxa"/>
            <w:shd w:val="clear" w:color="auto" w:fill="EBEBFF"/>
            <w:noWrap/>
            <w:vAlign w:val="center"/>
            <w:hideMark/>
          </w:tcPr>
          <w:p w14:paraId="1754F66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0.1 %</w:t>
            </w:r>
          </w:p>
        </w:tc>
      </w:tr>
      <w:tr w:rsidR="00554EBB" w:rsidRPr="009D1F50" w14:paraId="7E7AD7A2"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30350E8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182665F" wp14:editId="229E0016">
                  <wp:extent cx="9525" cy="9525"/>
                  <wp:effectExtent l="0" t="0" r="0" b="0"/>
                  <wp:docPr id="146" name="Picture 146"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282E709D" w14:textId="77777777" w:rsidTr="00554EBB">
        <w:tblPrEx>
          <w:tblBorders>
            <w:bottom w:val="none" w:sz="0" w:space="0" w:color="auto"/>
          </w:tblBorders>
        </w:tblPrEx>
        <w:trPr>
          <w:trHeight w:val="270"/>
          <w:tblCellSpacing w:w="0" w:type="dxa"/>
        </w:trPr>
        <w:tc>
          <w:tcPr>
            <w:tcW w:w="2940" w:type="dxa"/>
            <w:gridSpan w:val="2"/>
            <w:shd w:val="clear" w:color="auto" w:fill="FFFFFF"/>
            <w:noWrap/>
            <w:vAlign w:val="center"/>
            <w:hideMark/>
          </w:tcPr>
          <w:p w14:paraId="49AF617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B-12</w:t>
            </w:r>
          </w:p>
        </w:tc>
        <w:tc>
          <w:tcPr>
            <w:tcW w:w="840" w:type="dxa"/>
            <w:shd w:val="clear" w:color="auto" w:fill="FFFFFF"/>
            <w:noWrap/>
            <w:vAlign w:val="center"/>
            <w:hideMark/>
          </w:tcPr>
          <w:p w14:paraId="683A85D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0.0 %</w:t>
            </w:r>
          </w:p>
        </w:tc>
      </w:tr>
      <w:tr w:rsidR="00554EBB" w:rsidRPr="009D1F50" w14:paraId="3FFC9361"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18A2FE2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27620F7" wp14:editId="28DB5675">
                  <wp:extent cx="9525" cy="9525"/>
                  <wp:effectExtent l="0" t="0" r="0" b="0"/>
                  <wp:docPr id="147" name="Picture 147"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C2CE352"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57AEC41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B-6</w:t>
            </w:r>
          </w:p>
        </w:tc>
        <w:tc>
          <w:tcPr>
            <w:tcW w:w="840" w:type="dxa"/>
            <w:shd w:val="clear" w:color="auto" w:fill="EBEBFF"/>
            <w:noWrap/>
            <w:vAlign w:val="center"/>
            <w:hideMark/>
          </w:tcPr>
          <w:p w14:paraId="66A53D4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0.3 %</w:t>
            </w:r>
          </w:p>
        </w:tc>
      </w:tr>
      <w:tr w:rsidR="00554EBB" w:rsidRPr="009D1F50" w14:paraId="23920782"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1119BDC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01909F39" wp14:editId="24390395">
                  <wp:extent cx="9525" cy="9525"/>
                  <wp:effectExtent l="0" t="0" r="0" b="0"/>
                  <wp:docPr id="148" name="Picture 148"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44BCE333"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3436D102"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C</w:t>
            </w:r>
          </w:p>
        </w:tc>
        <w:tc>
          <w:tcPr>
            <w:tcW w:w="840" w:type="dxa"/>
            <w:shd w:val="clear" w:color="auto" w:fill="FFFFFF"/>
            <w:noWrap/>
            <w:vAlign w:val="center"/>
            <w:hideMark/>
          </w:tcPr>
          <w:p w14:paraId="35FCF7D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2.5 %</w:t>
            </w:r>
          </w:p>
        </w:tc>
      </w:tr>
      <w:tr w:rsidR="00554EBB" w:rsidRPr="009D1F50" w14:paraId="439EFA69" w14:textId="77777777" w:rsidTr="006674D1">
        <w:tblPrEx>
          <w:tblBorders>
            <w:bottom w:val="none" w:sz="0" w:space="0" w:color="auto"/>
          </w:tblBorders>
        </w:tblPrEx>
        <w:trPr>
          <w:trHeight w:val="117"/>
          <w:tblCellSpacing w:w="0" w:type="dxa"/>
        </w:trPr>
        <w:tc>
          <w:tcPr>
            <w:tcW w:w="3780" w:type="dxa"/>
            <w:gridSpan w:val="3"/>
            <w:shd w:val="clear" w:color="auto" w:fill="D7D7F9"/>
            <w:vAlign w:val="center"/>
            <w:hideMark/>
          </w:tcPr>
          <w:p w14:paraId="1D64EB2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3A4B359C" wp14:editId="725475C7">
                  <wp:extent cx="9525" cy="9525"/>
                  <wp:effectExtent l="0" t="0" r="0" b="0"/>
                  <wp:docPr id="149" name="Picture 149"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3C70841"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44F9588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D</w:t>
            </w:r>
          </w:p>
        </w:tc>
        <w:tc>
          <w:tcPr>
            <w:tcW w:w="840" w:type="dxa"/>
            <w:shd w:val="clear" w:color="auto" w:fill="EBEBFF"/>
            <w:noWrap/>
            <w:vAlign w:val="center"/>
            <w:hideMark/>
          </w:tcPr>
          <w:p w14:paraId="2CC6DAD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0.0 %</w:t>
            </w:r>
          </w:p>
        </w:tc>
      </w:tr>
      <w:tr w:rsidR="00554EBB" w:rsidRPr="009D1F50" w14:paraId="10DB496C"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659499C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D373C32" wp14:editId="3B0D0908">
                  <wp:extent cx="9525" cy="9525"/>
                  <wp:effectExtent l="0" t="0" r="0" b="0"/>
                  <wp:docPr id="150" name="Picture 150"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CDF52EA"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479C7293"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Vitamin E</w:t>
            </w:r>
          </w:p>
        </w:tc>
        <w:tc>
          <w:tcPr>
            <w:tcW w:w="840" w:type="dxa"/>
            <w:shd w:val="clear" w:color="auto" w:fill="FFFFFF"/>
            <w:noWrap/>
            <w:vAlign w:val="center"/>
            <w:hideMark/>
          </w:tcPr>
          <w:p w14:paraId="57E4500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0.2 %</w:t>
            </w:r>
          </w:p>
        </w:tc>
      </w:tr>
      <w:tr w:rsidR="00554EBB" w:rsidRPr="009D1F50" w14:paraId="279930DD"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4E7CDF8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7E203A97" wp14:editId="3574A605">
                  <wp:extent cx="9525" cy="9525"/>
                  <wp:effectExtent l="0" t="0" r="0" b="0"/>
                  <wp:docPr id="151" name="Picture 151"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05F31B64"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3AF465C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Calcium</w:t>
            </w:r>
          </w:p>
        </w:tc>
        <w:tc>
          <w:tcPr>
            <w:tcW w:w="840" w:type="dxa"/>
            <w:shd w:val="clear" w:color="auto" w:fill="EBEBFF"/>
            <w:noWrap/>
            <w:vAlign w:val="center"/>
            <w:hideMark/>
          </w:tcPr>
          <w:p w14:paraId="4CF2494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5.4 %</w:t>
            </w:r>
          </w:p>
        </w:tc>
      </w:tr>
      <w:tr w:rsidR="00554EBB" w:rsidRPr="009D1F50" w14:paraId="5E481C62"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5A6E8DF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5711EEB3" wp14:editId="65FF1D8B">
                  <wp:extent cx="9525" cy="9525"/>
                  <wp:effectExtent l="0" t="0" r="0" b="0"/>
                  <wp:docPr id="152" name="Picture 152"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3538A76A"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0F75C08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Copper</w:t>
            </w:r>
          </w:p>
        </w:tc>
        <w:tc>
          <w:tcPr>
            <w:tcW w:w="840" w:type="dxa"/>
            <w:shd w:val="clear" w:color="auto" w:fill="FFFFFF"/>
            <w:noWrap/>
            <w:vAlign w:val="center"/>
            <w:hideMark/>
          </w:tcPr>
          <w:p w14:paraId="3367EE9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1.8 %</w:t>
            </w:r>
          </w:p>
        </w:tc>
      </w:tr>
      <w:tr w:rsidR="00554EBB" w:rsidRPr="009D1F50" w14:paraId="6F0A698F"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597B6CD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071D5982" wp14:editId="0BFF74F2">
                  <wp:extent cx="9525" cy="9525"/>
                  <wp:effectExtent l="0" t="0" r="0" b="0"/>
                  <wp:docPr id="153" name="Picture 153"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282BA71D"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7D8098C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Folate</w:t>
            </w:r>
          </w:p>
        </w:tc>
        <w:tc>
          <w:tcPr>
            <w:tcW w:w="840" w:type="dxa"/>
            <w:shd w:val="clear" w:color="auto" w:fill="EBEBFF"/>
            <w:noWrap/>
            <w:vAlign w:val="center"/>
            <w:hideMark/>
          </w:tcPr>
          <w:p w14:paraId="4971A74A"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0.6 %</w:t>
            </w:r>
          </w:p>
        </w:tc>
      </w:tr>
      <w:tr w:rsidR="00554EBB" w:rsidRPr="009D1F50" w14:paraId="57DF4582"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2DB6C63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62361B8A" wp14:editId="50CB5CBE">
                  <wp:extent cx="9525" cy="9525"/>
                  <wp:effectExtent l="0" t="0" r="0" b="0"/>
                  <wp:docPr id="154" name="Picture 154"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18CB50D"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2B7A6D0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Iron</w:t>
            </w:r>
          </w:p>
        </w:tc>
        <w:tc>
          <w:tcPr>
            <w:tcW w:w="840" w:type="dxa"/>
            <w:shd w:val="clear" w:color="auto" w:fill="FFFFFF"/>
            <w:noWrap/>
            <w:vAlign w:val="center"/>
            <w:hideMark/>
          </w:tcPr>
          <w:p w14:paraId="12B5BFD3"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4.0 %</w:t>
            </w:r>
          </w:p>
        </w:tc>
      </w:tr>
      <w:tr w:rsidR="00554EBB" w:rsidRPr="009D1F50" w14:paraId="2960B6E5"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6E0AA4C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4B1B62C" wp14:editId="50A684F5">
                  <wp:extent cx="9525" cy="9525"/>
                  <wp:effectExtent l="0" t="0" r="0" b="0"/>
                  <wp:docPr id="155" name="Picture 155"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36AB9DCD"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7E553D0A"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Magnesium</w:t>
            </w:r>
          </w:p>
        </w:tc>
        <w:tc>
          <w:tcPr>
            <w:tcW w:w="840" w:type="dxa"/>
            <w:shd w:val="clear" w:color="auto" w:fill="EBEBFF"/>
            <w:noWrap/>
            <w:vAlign w:val="center"/>
            <w:hideMark/>
          </w:tcPr>
          <w:p w14:paraId="27139E4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1.9 %</w:t>
            </w:r>
          </w:p>
        </w:tc>
      </w:tr>
      <w:tr w:rsidR="00554EBB" w:rsidRPr="009D1F50" w14:paraId="315D5EF9"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70D1880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lastRenderedPageBreak/>
              <w:drawing>
                <wp:inline distT="0" distB="0" distL="0" distR="0" wp14:anchorId="1F479614" wp14:editId="18554666">
                  <wp:extent cx="9525" cy="9525"/>
                  <wp:effectExtent l="0" t="0" r="0" b="0"/>
                  <wp:docPr id="156" name="Picture 156"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9BF7F11"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661140D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Manganese</w:t>
            </w:r>
          </w:p>
        </w:tc>
        <w:tc>
          <w:tcPr>
            <w:tcW w:w="840" w:type="dxa"/>
            <w:shd w:val="clear" w:color="auto" w:fill="FFFFFF"/>
            <w:noWrap/>
            <w:vAlign w:val="center"/>
            <w:hideMark/>
          </w:tcPr>
          <w:p w14:paraId="3EF21FE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3.8 %</w:t>
            </w:r>
          </w:p>
        </w:tc>
      </w:tr>
      <w:tr w:rsidR="00554EBB" w:rsidRPr="009D1F50" w14:paraId="65D822BB"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727AA35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A7A7553" wp14:editId="66F3A274">
                  <wp:extent cx="9525" cy="9525"/>
                  <wp:effectExtent l="0" t="0" r="0" b="0"/>
                  <wp:docPr id="157" name="Picture 157"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6ACC7B5F"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2FB944B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Niacin</w:t>
            </w:r>
          </w:p>
        </w:tc>
        <w:tc>
          <w:tcPr>
            <w:tcW w:w="840" w:type="dxa"/>
            <w:shd w:val="clear" w:color="auto" w:fill="EBEBFF"/>
            <w:noWrap/>
            <w:vAlign w:val="center"/>
            <w:hideMark/>
          </w:tcPr>
          <w:p w14:paraId="718DDFB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2.3 %</w:t>
            </w:r>
          </w:p>
        </w:tc>
      </w:tr>
      <w:tr w:rsidR="00554EBB" w:rsidRPr="009D1F50" w14:paraId="1048D72B"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41A5CA2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BAC29EA" wp14:editId="06D0AD75">
                  <wp:extent cx="9525" cy="9525"/>
                  <wp:effectExtent l="0" t="0" r="0" b="0"/>
                  <wp:docPr id="158" name="Picture 158"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5ED3CAFE"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55734B69"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Pantothenic Acid    </w:t>
            </w:r>
          </w:p>
        </w:tc>
        <w:tc>
          <w:tcPr>
            <w:tcW w:w="840" w:type="dxa"/>
            <w:shd w:val="clear" w:color="auto" w:fill="FFFFFF"/>
            <w:noWrap/>
            <w:vAlign w:val="center"/>
            <w:hideMark/>
          </w:tcPr>
          <w:p w14:paraId="4320DD3A"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0.2 %</w:t>
            </w:r>
          </w:p>
        </w:tc>
      </w:tr>
      <w:tr w:rsidR="00554EBB" w:rsidRPr="009D1F50" w14:paraId="12B4BAD4"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7E1F52B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0E9B24DE" wp14:editId="70E21770">
                  <wp:extent cx="9525" cy="9525"/>
                  <wp:effectExtent l="0" t="0" r="0" b="0"/>
                  <wp:docPr id="159" name="Picture 159"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1D77F9A1"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3A701F2C"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Phosphorus    </w:t>
            </w:r>
          </w:p>
        </w:tc>
        <w:tc>
          <w:tcPr>
            <w:tcW w:w="840" w:type="dxa"/>
            <w:shd w:val="clear" w:color="auto" w:fill="EBEBFF"/>
            <w:noWrap/>
            <w:vAlign w:val="center"/>
            <w:hideMark/>
          </w:tcPr>
          <w:p w14:paraId="7A68B1C0"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3.3 %</w:t>
            </w:r>
          </w:p>
        </w:tc>
      </w:tr>
      <w:tr w:rsidR="00554EBB" w:rsidRPr="009D1F50" w14:paraId="6E30A347"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1EB0581A"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CAA05C5" wp14:editId="11AC2791">
                  <wp:extent cx="9525" cy="9525"/>
                  <wp:effectExtent l="0" t="0" r="0" b="0"/>
                  <wp:docPr id="192" name="Picture 192"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18E811C3"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5AF4BFB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Riboflavin</w:t>
            </w:r>
          </w:p>
        </w:tc>
        <w:tc>
          <w:tcPr>
            <w:tcW w:w="840" w:type="dxa"/>
            <w:shd w:val="clear" w:color="auto" w:fill="FFFFFF"/>
            <w:noWrap/>
            <w:vAlign w:val="center"/>
            <w:hideMark/>
          </w:tcPr>
          <w:p w14:paraId="7A6BE974"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1.9 %</w:t>
            </w:r>
          </w:p>
        </w:tc>
      </w:tr>
      <w:tr w:rsidR="00554EBB" w:rsidRPr="009D1F50" w14:paraId="44578783"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19FE1AD1"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476A6B7" wp14:editId="26E6876F">
                  <wp:extent cx="9525" cy="9525"/>
                  <wp:effectExtent l="0" t="0" r="0" b="0"/>
                  <wp:docPr id="193" name="Picture 193"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04276436" w14:textId="77777777" w:rsidTr="00554EBB">
        <w:tblPrEx>
          <w:tblBorders>
            <w:bottom w:val="none" w:sz="0" w:space="0" w:color="auto"/>
          </w:tblBorders>
        </w:tblPrEx>
        <w:trPr>
          <w:trHeight w:val="243"/>
          <w:tblCellSpacing w:w="0" w:type="dxa"/>
        </w:trPr>
        <w:tc>
          <w:tcPr>
            <w:tcW w:w="2940" w:type="dxa"/>
            <w:gridSpan w:val="2"/>
            <w:shd w:val="clear" w:color="auto" w:fill="EBEBFF"/>
            <w:noWrap/>
            <w:vAlign w:val="center"/>
            <w:hideMark/>
          </w:tcPr>
          <w:p w14:paraId="6CF68048"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Selenium</w:t>
            </w:r>
          </w:p>
        </w:tc>
        <w:tc>
          <w:tcPr>
            <w:tcW w:w="840" w:type="dxa"/>
            <w:shd w:val="clear" w:color="auto" w:fill="EBEBFF"/>
            <w:noWrap/>
            <w:vAlign w:val="center"/>
            <w:hideMark/>
          </w:tcPr>
          <w:p w14:paraId="47A4463D"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0.1 %</w:t>
            </w:r>
          </w:p>
        </w:tc>
      </w:tr>
      <w:tr w:rsidR="00554EBB" w:rsidRPr="009D1F50" w14:paraId="7AE9543E"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763C1B1E"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74E675B4" wp14:editId="483E6610">
                  <wp:extent cx="9525" cy="9525"/>
                  <wp:effectExtent l="0" t="0" r="0" b="0"/>
                  <wp:docPr id="194" name="Picture 194"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15E90C80" w14:textId="77777777" w:rsidTr="00554EBB">
        <w:tblPrEx>
          <w:tblBorders>
            <w:bottom w:val="none" w:sz="0" w:space="0" w:color="auto"/>
          </w:tblBorders>
        </w:tblPrEx>
        <w:trPr>
          <w:trHeight w:val="243"/>
          <w:tblCellSpacing w:w="0" w:type="dxa"/>
        </w:trPr>
        <w:tc>
          <w:tcPr>
            <w:tcW w:w="2940" w:type="dxa"/>
            <w:gridSpan w:val="2"/>
            <w:shd w:val="clear" w:color="auto" w:fill="FFFFFF"/>
            <w:noWrap/>
            <w:vAlign w:val="center"/>
            <w:hideMark/>
          </w:tcPr>
          <w:p w14:paraId="6451C29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Thiamin</w:t>
            </w:r>
          </w:p>
        </w:tc>
        <w:tc>
          <w:tcPr>
            <w:tcW w:w="840" w:type="dxa"/>
            <w:shd w:val="clear" w:color="auto" w:fill="FFFFFF"/>
            <w:noWrap/>
            <w:vAlign w:val="center"/>
            <w:hideMark/>
          </w:tcPr>
          <w:p w14:paraId="2FA2DC45"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3.1 %</w:t>
            </w:r>
          </w:p>
        </w:tc>
      </w:tr>
      <w:tr w:rsidR="00554EBB" w:rsidRPr="009D1F50" w14:paraId="670EF0F9" w14:textId="77777777" w:rsidTr="00554EBB">
        <w:tblPrEx>
          <w:tblBorders>
            <w:bottom w:val="none" w:sz="0" w:space="0" w:color="auto"/>
          </w:tblBorders>
        </w:tblPrEx>
        <w:trPr>
          <w:trHeight w:val="15"/>
          <w:tblCellSpacing w:w="0" w:type="dxa"/>
        </w:trPr>
        <w:tc>
          <w:tcPr>
            <w:tcW w:w="3780" w:type="dxa"/>
            <w:gridSpan w:val="3"/>
            <w:shd w:val="clear" w:color="auto" w:fill="D7D7F9"/>
            <w:vAlign w:val="center"/>
            <w:hideMark/>
          </w:tcPr>
          <w:p w14:paraId="28913E47"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1CDE4E67" wp14:editId="1772900D">
                  <wp:extent cx="9525" cy="9525"/>
                  <wp:effectExtent l="0" t="0" r="0" b="0"/>
                  <wp:docPr id="195" name="Picture 195"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759ADB46" w14:textId="77777777" w:rsidTr="00FA7FCE">
        <w:tblPrEx>
          <w:tblBorders>
            <w:bottom w:val="none" w:sz="0" w:space="0" w:color="auto"/>
          </w:tblBorders>
        </w:tblPrEx>
        <w:trPr>
          <w:trHeight w:val="297"/>
          <w:tblCellSpacing w:w="0" w:type="dxa"/>
        </w:trPr>
        <w:tc>
          <w:tcPr>
            <w:tcW w:w="2940" w:type="dxa"/>
            <w:gridSpan w:val="2"/>
            <w:shd w:val="clear" w:color="auto" w:fill="EBEBFF"/>
            <w:noWrap/>
            <w:vAlign w:val="center"/>
            <w:hideMark/>
          </w:tcPr>
          <w:p w14:paraId="433F6FBA"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color w:val="000000"/>
                <w:sz w:val="20"/>
                <w:szCs w:val="20"/>
              </w:rPr>
              <w:t>  Zinc</w:t>
            </w:r>
          </w:p>
        </w:tc>
        <w:tc>
          <w:tcPr>
            <w:tcW w:w="840" w:type="dxa"/>
            <w:shd w:val="clear" w:color="auto" w:fill="EBEBFF"/>
            <w:noWrap/>
            <w:vAlign w:val="center"/>
            <w:hideMark/>
          </w:tcPr>
          <w:p w14:paraId="73AE024B"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sz w:val="20"/>
                <w:szCs w:val="20"/>
              </w:rPr>
              <w:t>1.8 %</w:t>
            </w:r>
          </w:p>
        </w:tc>
      </w:tr>
      <w:tr w:rsidR="00554EBB" w:rsidRPr="009D1F50" w14:paraId="7B951638"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50DAF926" w14:textId="77777777" w:rsidR="00554EBB" w:rsidRPr="009D1F50" w:rsidRDefault="00554EBB" w:rsidP="001526A4">
            <w:pPr>
              <w:spacing w:after="0" w:line="240" w:lineRule="auto"/>
              <w:rPr>
                <w:rFonts w:ascii="Times New Roman" w:eastAsia="Times New Roman" w:hAnsi="Times New Roman" w:cs="Times New Roman"/>
                <w:sz w:val="24"/>
                <w:szCs w:val="24"/>
              </w:rPr>
            </w:pPr>
            <w:r w:rsidRPr="009D1F50">
              <w:rPr>
                <w:rFonts w:ascii="Times New Roman" w:eastAsia="Times New Roman" w:hAnsi="Times New Roman" w:cs="Times New Roman"/>
                <w:noProof/>
                <w:sz w:val="24"/>
                <w:szCs w:val="24"/>
              </w:rPr>
              <w:drawing>
                <wp:inline distT="0" distB="0" distL="0" distR="0" wp14:anchorId="210CF2E7" wp14:editId="08CF59E5">
                  <wp:extent cx="9525" cy="9525"/>
                  <wp:effectExtent l="0" t="0" r="0" b="0"/>
                  <wp:docPr id="196" name="Picture 196"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4441668D" w14:textId="77777777" w:rsidTr="00554EBB">
        <w:tblPrEx>
          <w:tblBorders>
            <w:bottom w:val="none" w:sz="0" w:space="0" w:color="auto"/>
          </w:tblBorders>
        </w:tblPrEx>
        <w:trPr>
          <w:tblCellSpacing w:w="0" w:type="dxa"/>
        </w:trPr>
        <w:tc>
          <w:tcPr>
            <w:tcW w:w="3780" w:type="dxa"/>
            <w:gridSpan w:val="3"/>
            <w:shd w:val="clear" w:color="auto" w:fill="D7D7F9"/>
            <w:vAlign w:val="center"/>
            <w:hideMark/>
          </w:tcPr>
          <w:p w14:paraId="7C437DE3" w14:textId="77777777" w:rsidR="00554EBB" w:rsidRPr="009D1F50" w:rsidRDefault="00554EBB" w:rsidP="00554EBB">
            <w:pPr>
              <w:spacing w:after="0" w:line="240" w:lineRule="auto"/>
              <w:rPr>
                <w:rFonts w:ascii="Times New Roman" w:eastAsia="Times New Roman" w:hAnsi="Times New Roman" w:cs="Times New Roman"/>
                <w:noProof/>
                <w:sz w:val="24"/>
                <w:szCs w:val="24"/>
              </w:rPr>
            </w:pPr>
            <w:r w:rsidRPr="009D1F50">
              <w:rPr>
                <w:rFonts w:ascii="Times New Roman" w:eastAsia="Times New Roman" w:hAnsi="Times New Roman" w:cs="Times New Roman"/>
                <w:noProof/>
                <w:sz w:val="24"/>
                <w:szCs w:val="24"/>
              </w:rPr>
              <w:drawing>
                <wp:inline distT="0" distB="0" distL="0" distR="0" wp14:anchorId="31C21C26" wp14:editId="7EBEA907">
                  <wp:extent cx="9525" cy="9525"/>
                  <wp:effectExtent l="0" t="0" r="0" b="0"/>
                  <wp:docPr id="198" name="Picture 198" descr="http://assets3.sparkrecipe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assets3.sparkrecipes.com/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4EBB" w:rsidRPr="009D1F50" w14:paraId="789E9B85" w14:textId="77777777" w:rsidTr="00FA7FCE">
        <w:tblPrEx>
          <w:tblBorders>
            <w:bottom w:val="none" w:sz="0" w:space="0" w:color="auto"/>
          </w:tblBorders>
        </w:tblPrEx>
        <w:trPr>
          <w:trHeight w:val="80"/>
          <w:tblCellSpacing w:w="0" w:type="dxa"/>
        </w:trPr>
        <w:tc>
          <w:tcPr>
            <w:tcW w:w="3780" w:type="dxa"/>
            <w:gridSpan w:val="3"/>
            <w:shd w:val="clear" w:color="auto" w:fill="D7D7F9"/>
            <w:vAlign w:val="center"/>
            <w:hideMark/>
          </w:tcPr>
          <w:p w14:paraId="1C07F715" w14:textId="77777777" w:rsidR="00554EBB" w:rsidRPr="009D1F50" w:rsidRDefault="00554EBB" w:rsidP="00554EBB">
            <w:pPr>
              <w:spacing w:after="0" w:line="240" w:lineRule="auto"/>
              <w:rPr>
                <w:rFonts w:ascii="Times New Roman" w:eastAsia="Times New Roman" w:hAnsi="Times New Roman" w:cs="Times New Roman"/>
                <w:noProof/>
                <w:sz w:val="24"/>
                <w:szCs w:val="24"/>
              </w:rPr>
            </w:pPr>
          </w:p>
        </w:tc>
      </w:tr>
      <w:tr w:rsidR="00554EBB" w:rsidRPr="009D1F50" w14:paraId="4A0EB853" w14:textId="77777777" w:rsidTr="00554EBB">
        <w:tblPrEx>
          <w:tblBorders>
            <w:bottom w:val="none" w:sz="0" w:space="0" w:color="auto"/>
          </w:tblBorders>
        </w:tblPrEx>
        <w:trPr>
          <w:trHeight w:val="80"/>
          <w:tblCellSpacing w:w="0" w:type="dxa"/>
        </w:trPr>
        <w:tc>
          <w:tcPr>
            <w:tcW w:w="3780" w:type="dxa"/>
            <w:gridSpan w:val="3"/>
            <w:shd w:val="clear" w:color="auto" w:fill="D7D7F9"/>
            <w:vAlign w:val="center"/>
            <w:hideMark/>
          </w:tcPr>
          <w:p w14:paraId="77C134AD" w14:textId="6C19BA46" w:rsidR="00554EBB" w:rsidRPr="00554EBB" w:rsidRDefault="00554EBB" w:rsidP="001526A4">
            <w:pPr>
              <w:spacing w:after="0" w:line="240" w:lineRule="auto"/>
              <w:rPr>
                <w:rFonts w:ascii="Times New Roman" w:eastAsia="Times New Roman" w:hAnsi="Times New Roman" w:cs="Times New Roman"/>
                <w:noProof/>
                <w:sz w:val="16"/>
                <w:szCs w:val="16"/>
              </w:rPr>
            </w:pPr>
            <w:r w:rsidRPr="00554EBB">
              <w:rPr>
                <w:rFonts w:ascii="Times New Roman" w:eastAsia="Times New Roman" w:hAnsi="Times New Roman" w:cs="Times New Roman"/>
                <w:noProof/>
                <w:sz w:val="16"/>
                <w:szCs w:val="16"/>
              </w:rPr>
              <w:t>*Percent Daily Values are based on a 2,000 calorie diet. Your daily values may be higher or lower depending on your calorie needs.</w:t>
            </w:r>
          </w:p>
        </w:tc>
      </w:tr>
    </w:tbl>
    <w:p w14:paraId="5EAB816D" w14:textId="77777777" w:rsidR="00352DEF" w:rsidRPr="009D1F50" w:rsidRDefault="00352DEF" w:rsidP="00294068">
      <w:pPr>
        <w:spacing w:after="0" w:line="240" w:lineRule="auto"/>
        <w:rPr>
          <w:rFonts w:ascii="Times New Roman" w:hAnsi="Times New Roman" w:cs="Times New Roman"/>
        </w:rPr>
      </w:pPr>
    </w:p>
    <w:p w14:paraId="47B69BB1" w14:textId="77777777" w:rsidR="000642D5" w:rsidRPr="00D87008" w:rsidRDefault="000642D5" w:rsidP="00294068">
      <w:pPr>
        <w:spacing w:after="0" w:line="240" w:lineRule="auto"/>
        <w:rPr>
          <w:rFonts w:ascii="Times New Roman" w:hAnsi="Times New Roman" w:cs="Times New Roman"/>
          <w:sz w:val="24"/>
          <w:szCs w:val="24"/>
        </w:rPr>
      </w:pPr>
    </w:p>
    <w:p w14:paraId="512DF2E9" w14:textId="77777777" w:rsidR="00543360" w:rsidRPr="00D87008" w:rsidRDefault="00543360" w:rsidP="000642D5">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Discussion</w:t>
      </w:r>
      <w:r w:rsidR="005C3981" w:rsidRPr="00D87008">
        <w:rPr>
          <w:rFonts w:ascii="Times New Roman" w:hAnsi="Times New Roman" w:cs="Times New Roman"/>
          <w:b/>
          <w:sz w:val="24"/>
          <w:szCs w:val="24"/>
        </w:rPr>
        <w:t xml:space="preserve"> of Results</w:t>
      </w:r>
    </w:p>
    <w:p w14:paraId="4C3DF33A" w14:textId="36AF2034" w:rsidR="00FA7FCE" w:rsidRDefault="00FA7FCE" w:rsidP="000642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in creating the grape pie – forming the crust – proved to be tedious in nature though made sufficiently easier with the use of a food processor. The proper amount of tahini and water was essential in creating a crust that was not too moist, but just moist enough to retain a shape when pressed into the pie dish. I utilized a hand roller over a piece of wax paper to flatten the crust in the pan and ensure that the roller did not stick. </w:t>
      </w:r>
    </w:p>
    <w:p w14:paraId="6ACCC02A" w14:textId="35895D99" w:rsidR="00386416" w:rsidRPr="00D87008" w:rsidRDefault="00FA7FCE" w:rsidP="000642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step – creating the grape filling – was much simpler. Due to the seedless nature of the black grapes used, seeding was not necessary, which eliminated a potentially difficult process from the procedure. It should be noted </w:t>
      </w:r>
      <w:r w:rsidR="00386416" w:rsidRPr="00D87008">
        <w:rPr>
          <w:rFonts w:ascii="Times New Roman" w:hAnsi="Times New Roman" w:cs="Times New Roman"/>
          <w:sz w:val="24"/>
          <w:szCs w:val="24"/>
        </w:rPr>
        <w:t>that the resveratrol cont</w:t>
      </w:r>
      <w:r>
        <w:rPr>
          <w:rFonts w:ascii="Times New Roman" w:hAnsi="Times New Roman" w:cs="Times New Roman"/>
          <w:sz w:val="24"/>
          <w:szCs w:val="24"/>
        </w:rPr>
        <w:t>ained in the seeds is lost in this way</w:t>
      </w:r>
      <w:r w:rsidR="00386416" w:rsidRPr="00D87008">
        <w:rPr>
          <w:rFonts w:ascii="Times New Roman" w:hAnsi="Times New Roman" w:cs="Times New Roman"/>
          <w:sz w:val="24"/>
          <w:szCs w:val="24"/>
        </w:rPr>
        <w:t>, however the large amount</w:t>
      </w:r>
      <w:r>
        <w:rPr>
          <w:rFonts w:ascii="Times New Roman" w:hAnsi="Times New Roman" w:cs="Times New Roman"/>
          <w:sz w:val="24"/>
          <w:szCs w:val="24"/>
        </w:rPr>
        <w:t xml:space="preserve"> of resveratrol in the delicate</w:t>
      </w:r>
      <w:r w:rsidR="00386416" w:rsidRPr="00D87008">
        <w:rPr>
          <w:rFonts w:ascii="Times New Roman" w:hAnsi="Times New Roman" w:cs="Times New Roman"/>
          <w:sz w:val="24"/>
          <w:szCs w:val="24"/>
        </w:rPr>
        <w:t xml:space="preserve"> grape skins </w:t>
      </w:r>
      <w:r>
        <w:rPr>
          <w:rFonts w:ascii="Times New Roman" w:hAnsi="Times New Roman" w:cs="Times New Roman"/>
          <w:i/>
          <w:sz w:val="24"/>
          <w:szCs w:val="24"/>
        </w:rPr>
        <w:t>is</w:t>
      </w:r>
      <w:r>
        <w:rPr>
          <w:rFonts w:ascii="Times New Roman" w:hAnsi="Times New Roman" w:cs="Times New Roman"/>
          <w:sz w:val="24"/>
          <w:szCs w:val="24"/>
        </w:rPr>
        <w:t xml:space="preserve"> consumed in the pie. The purpose of chopping the black grapes in fourths was to disperse the </w:t>
      </w:r>
      <w:r>
        <w:rPr>
          <w:rFonts w:ascii="Times New Roman" w:hAnsi="Times New Roman" w:cs="Times New Roman"/>
          <w:sz w:val="24"/>
          <w:szCs w:val="24"/>
        </w:rPr>
        <w:lastRenderedPageBreak/>
        <w:t>skins mor</w:t>
      </w:r>
      <w:r w:rsidR="00C65936">
        <w:rPr>
          <w:rFonts w:ascii="Times New Roman" w:hAnsi="Times New Roman" w:cs="Times New Roman"/>
          <w:sz w:val="24"/>
          <w:szCs w:val="24"/>
        </w:rPr>
        <w:t>e evenly throughout the filling, but also to allow the fluid to more easily release during the heating process on the stove.</w:t>
      </w:r>
    </w:p>
    <w:p w14:paraId="57B2254E" w14:textId="117ECDD0" w:rsidR="00C65936" w:rsidRPr="00D87008" w:rsidRDefault="00C4077F" w:rsidP="00C65936">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I</w:t>
      </w:r>
      <w:r w:rsidR="00C65936">
        <w:rPr>
          <w:rFonts w:ascii="Times New Roman" w:hAnsi="Times New Roman" w:cs="Times New Roman"/>
          <w:sz w:val="24"/>
          <w:szCs w:val="24"/>
        </w:rPr>
        <w:t>n using the slurry created with cold water and cornstarch, I</w:t>
      </w:r>
      <w:r w:rsidRPr="00D87008">
        <w:rPr>
          <w:rFonts w:ascii="Times New Roman" w:hAnsi="Times New Roman" w:cs="Times New Roman"/>
          <w:sz w:val="24"/>
          <w:szCs w:val="24"/>
        </w:rPr>
        <w:t xml:space="preserve"> quickly recognized the necessity </w:t>
      </w:r>
      <w:r w:rsidR="00C65936">
        <w:rPr>
          <w:rFonts w:ascii="Times New Roman" w:hAnsi="Times New Roman" w:cs="Times New Roman"/>
          <w:sz w:val="24"/>
          <w:szCs w:val="24"/>
        </w:rPr>
        <w:t>to stir the</w:t>
      </w:r>
      <w:r w:rsidRPr="00D87008">
        <w:rPr>
          <w:rFonts w:ascii="Times New Roman" w:hAnsi="Times New Roman" w:cs="Times New Roman"/>
          <w:sz w:val="24"/>
          <w:szCs w:val="24"/>
        </w:rPr>
        <w:t xml:space="preserve"> mixture adequately after noticeable clumps began to form shortly after adding to the simmering grape mixture. A whisk remedied this well, breaking up any remaining clumps with relative ease.</w:t>
      </w:r>
    </w:p>
    <w:p w14:paraId="10C8B695" w14:textId="6A96C522" w:rsidR="003A432F" w:rsidRPr="00D87008" w:rsidRDefault="003A432F" w:rsidP="000642D5">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The finished product was certainly an unconventional sort of pie – using a graham crust and a refrigerated grape filling – t</w:t>
      </w:r>
      <w:r w:rsidR="00C65936">
        <w:rPr>
          <w:rFonts w:ascii="Times New Roman" w:hAnsi="Times New Roman" w:cs="Times New Roman"/>
          <w:sz w:val="24"/>
          <w:szCs w:val="24"/>
        </w:rPr>
        <w:t>hough very pleasant. The dark</w:t>
      </w:r>
      <w:r w:rsidRPr="00D87008">
        <w:rPr>
          <w:rFonts w:ascii="Times New Roman" w:hAnsi="Times New Roman" w:cs="Times New Roman"/>
          <w:sz w:val="24"/>
          <w:szCs w:val="24"/>
        </w:rPr>
        <w:t xml:space="preserve"> grapes lent a rich dep</w:t>
      </w:r>
      <w:r w:rsidR="00C65936">
        <w:rPr>
          <w:rFonts w:ascii="Times New Roman" w:hAnsi="Times New Roman" w:cs="Times New Roman"/>
          <w:sz w:val="24"/>
          <w:szCs w:val="24"/>
        </w:rPr>
        <w:t>th of flavor and a sweetness that required a</w:t>
      </w:r>
      <w:r w:rsidRPr="00D87008">
        <w:rPr>
          <w:rFonts w:ascii="Times New Roman" w:hAnsi="Times New Roman" w:cs="Times New Roman"/>
          <w:sz w:val="24"/>
          <w:szCs w:val="24"/>
        </w:rPr>
        <w:t xml:space="preserve"> relatively small amount of </w:t>
      </w:r>
      <w:r w:rsidR="00C65936">
        <w:rPr>
          <w:rFonts w:ascii="Times New Roman" w:hAnsi="Times New Roman" w:cs="Times New Roman"/>
          <w:sz w:val="24"/>
          <w:szCs w:val="24"/>
        </w:rPr>
        <w:t xml:space="preserve">added </w:t>
      </w:r>
      <w:r w:rsidRPr="00D87008">
        <w:rPr>
          <w:rFonts w:ascii="Times New Roman" w:hAnsi="Times New Roman" w:cs="Times New Roman"/>
          <w:sz w:val="24"/>
          <w:szCs w:val="24"/>
        </w:rPr>
        <w:t>sugar</w:t>
      </w:r>
      <w:r w:rsidR="00C65936">
        <w:rPr>
          <w:rFonts w:ascii="Times New Roman" w:hAnsi="Times New Roman" w:cs="Times New Roman"/>
          <w:sz w:val="24"/>
          <w:szCs w:val="24"/>
        </w:rPr>
        <w:t>.</w:t>
      </w:r>
      <w:r w:rsidRPr="00D87008">
        <w:rPr>
          <w:rFonts w:ascii="Times New Roman" w:hAnsi="Times New Roman" w:cs="Times New Roman"/>
          <w:sz w:val="24"/>
          <w:szCs w:val="24"/>
        </w:rPr>
        <w:t xml:space="preserve"> I believe </w:t>
      </w:r>
      <w:r w:rsidR="0087208C" w:rsidRPr="00D87008">
        <w:rPr>
          <w:rFonts w:ascii="Times New Roman" w:hAnsi="Times New Roman" w:cs="Times New Roman"/>
          <w:sz w:val="24"/>
          <w:szCs w:val="24"/>
        </w:rPr>
        <w:t>this amount could have even been reduced</w:t>
      </w:r>
      <w:r w:rsidR="00C65936">
        <w:rPr>
          <w:rFonts w:ascii="Times New Roman" w:hAnsi="Times New Roman" w:cs="Times New Roman"/>
          <w:sz w:val="24"/>
          <w:szCs w:val="24"/>
        </w:rPr>
        <w:t xml:space="preserve"> further</w:t>
      </w:r>
      <w:r w:rsidR="0087208C" w:rsidRPr="00D87008">
        <w:rPr>
          <w:rFonts w:ascii="Times New Roman" w:hAnsi="Times New Roman" w:cs="Times New Roman"/>
          <w:sz w:val="24"/>
          <w:szCs w:val="24"/>
        </w:rPr>
        <w:t xml:space="preserve"> without lesse</w:t>
      </w:r>
      <w:r w:rsidR="00C65936">
        <w:rPr>
          <w:rFonts w:ascii="Times New Roman" w:hAnsi="Times New Roman" w:cs="Times New Roman"/>
          <w:sz w:val="24"/>
          <w:szCs w:val="24"/>
        </w:rPr>
        <w:t>ning the appeal of the pie.</w:t>
      </w:r>
    </w:p>
    <w:p w14:paraId="51F604CC" w14:textId="1C3D5858" w:rsidR="003A432F" w:rsidRPr="00D87008" w:rsidRDefault="00C4077F" w:rsidP="009E7850">
      <w:pPr>
        <w:spacing w:after="0" w:line="480" w:lineRule="auto"/>
        <w:ind w:firstLine="720"/>
        <w:rPr>
          <w:rFonts w:ascii="Times New Roman" w:hAnsi="Times New Roman" w:cs="Times New Roman"/>
          <w:sz w:val="24"/>
          <w:szCs w:val="24"/>
        </w:rPr>
      </w:pPr>
      <w:r w:rsidRPr="00D87008">
        <w:rPr>
          <w:rFonts w:ascii="Times New Roman" w:hAnsi="Times New Roman" w:cs="Times New Roman"/>
          <w:sz w:val="24"/>
          <w:szCs w:val="24"/>
        </w:rPr>
        <w:t xml:space="preserve">In the future, </w:t>
      </w:r>
      <w:r w:rsidR="003A432F" w:rsidRPr="00D87008">
        <w:rPr>
          <w:rFonts w:ascii="Times New Roman" w:hAnsi="Times New Roman" w:cs="Times New Roman"/>
          <w:sz w:val="24"/>
          <w:szCs w:val="24"/>
        </w:rPr>
        <w:t>a variation on this recipe could use a food processor or immersion blender</w:t>
      </w:r>
      <w:r w:rsidR="00C65936">
        <w:rPr>
          <w:rFonts w:ascii="Times New Roman" w:hAnsi="Times New Roman" w:cs="Times New Roman"/>
          <w:sz w:val="24"/>
          <w:szCs w:val="24"/>
        </w:rPr>
        <w:t xml:space="preserve"> to break down the skins more so and create a</w:t>
      </w:r>
      <w:r w:rsidR="003A432F" w:rsidRPr="00D87008">
        <w:rPr>
          <w:rFonts w:ascii="Times New Roman" w:hAnsi="Times New Roman" w:cs="Times New Roman"/>
          <w:sz w:val="24"/>
          <w:szCs w:val="24"/>
        </w:rPr>
        <w:t xml:space="preserve"> smooth</w:t>
      </w:r>
      <w:r w:rsidR="00C65936">
        <w:rPr>
          <w:rFonts w:ascii="Times New Roman" w:hAnsi="Times New Roman" w:cs="Times New Roman"/>
          <w:sz w:val="24"/>
          <w:szCs w:val="24"/>
        </w:rPr>
        <w:t>er</w:t>
      </w:r>
      <w:r w:rsidR="003A432F" w:rsidRPr="00D87008">
        <w:rPr>
          <w:rFonts w:ascii="Times New Roman" w:hAnsi="Times New Roman" w:cs="Times New Roman"/>
          <w:sz w:val="24"/>
          <w:szCs w:val="24"/>
        </w:rPr>
        <w:t xml:space="preserve"> product. This may lend to a more pleasing textural perception</w:t>
      </w:r>
      <w:r w:rsidR="00C65936">
        <w:rPr>
          <w:rFonts w:ascii="Times New Roman" w:hAnsi="Times New Roman" w:cs="Times New Roman"/>
          <w:sz w:val="24"/>
          <w:szCs w:val="24"/>
        </w:rPr>
        <w:t xml:space="preserve"> for some individuals</w:t>
      </w:r>
      <w:r w:rsidR="003A432F" w:rsidRPr="00D87008">
        <w:rPr>
          <w:rFonts w:ascii="Times New Roman" w:hAnsi="Times New Roman" w:cs="Times New Roman"/>
          <w:sz w:val="24"/>
          <w:szCs w:val="24"/>
        </w:rPr>
        <w:t>. Also, while refrigerating the pie resulted in a slightly firm grape filling, I would be curious to see what freezing the pie would do to the sensory perceptions. In my opinion, frozen grapes have a rich, creamy texture as compared to unfrozen grapes, so this may add pleasing textural qualities as well.</w:t>
      </w:r>
    </w:p>
    <w:p w14:paraId="6622DC33" w14:textId="77777777" w:rsidR="005858C6" w:rsidRPr="00D87008" w:rsidRDefault="00543360" w:rsidP="000642D5">
      <w:pPr>
        <w:spacing w:after="0" w:line="480" w:lineRule="auto"/>
        <w:jc w:val="center"/>
        <w:rPr>
          <w:rFonts w:ascii="Times New Roman" w:hAnsi="Times New Roman" w:cs="Times New Roman"/>
          <w:b/>
          <w:sz w:val="24"/>
          <w:szCs w:val="24"/>
        </w:rPr>
      </w:pPr>
      <w:r w:rsidRPr="00D87008">
        <w:rPr>
          <w:rFonts w:ascii="Times New Roman" w:hAnsi="Times New Roman" w:cs="Times New Roman"/>
          <w:b/>
          <w:sz w:val="24"/>
          <w:szCs w:val="24"/>
        </w:rPr>
        <w:t>Conclusion</w:t>
      </w:r>
    </w:p>
    <w:p w14:paraId="68F4EB21" w14:textId="68B36731" w:rsidR="009E7850" w:rsidRPr="00C105AB" w:rsidRDefault="00C105AB" w:rsidP="00C105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a few adverse findings, the benefits of resveratrol can be readily seen in its ability to act as a potent antioxidant in conditions such as cardiovascular disease, diabetes mellitus, and various forms of cancer. In the future, research into ideal concentrations, environmental factors, and side effects of use should be furthered. Also, due to the fact that much of the research concerning resveratrol’s activity in the body has been done in animal models, more research is necessary in the human population to bolster current hypotheses and reject others.</w:t>
      </w:r>
      <w:r w:rsidR="00F64B20">
        <w:rPr>
          <w:rFonts w:ascii="Times New Roman" w:hAnsi="Times New Roman" w:cs="Times New Roman"/>
          <w:sz w:val="24"/>
          <w:szCs w:val="24"/>
        </w:rPr>
        <w:t xml:space="preserve"> If further </w:t>
      </w:r>
      <w:r w:rsidR="00F64B20">
        <w:rPr>
          <w:rFonts w:ascii="Times New Roman" w:hAnsi="Times New Roman" w:cs="Times New Roman"/>
          <w:sz w:val="24"/>
          <w:szCs w:val="24"/>
        </w:rPr>
        <w:lastRenderedPageBreak/>
        <w:t xml:space="preserve">supported, resveratrol could provide health professionals with an alternative, natural treatment solution outside the sphere of conventional medicine. For the time being, the benefits of functional foods such as grapes still stand strong, providing a host of essential nutrients, fiber, and antioxidants. </w:t>
      </w:r>
    </w:p>
    <w:p w14:paraId="16ED3206" w14:textId="77777777" w:rsidR="009E7850" w:rsidRPr="00D87008" w:rsidRDefault="009E7850" w:rsidP="000642D5">
      <w:pPr>
        <w:spacing w:after="0" w:line="480" w:lineRule="auto"/>
        <w:jc w:val="center"/>
        <w:rPr>
          <w:rFonts w:ascii="Times New Roman" w:hAnsi="Times New Roman" w:cs="Times New Roman"/>
          <w:b/>
          <w:sz w:val="24"/>
          <w:szCs w:val="24"/>
        </w:rPr>
      </w:pPr>
    </w:p>
    <w:p w14:paraId="07F3FAE6" w14:textId="3AF39646" w:rsidR="00803D28" w:rsidRDefault="00803D28" w:rsidP="00803D28">
      <w:pPr>
        <w:spacing w:after="0" w:line="240" w:lineRule="auto"/>
        <w:jc w:val="center"/>
        <w:rPr>
          <w:rFonts w:ascii="Times New Roman" w:hAnsi="Times New Roman" w:cs="Times New Roman"/>
          <w:b/>
          <w:sz w:val="24"/>
          <w:szCs w:val="24"/>
        </w:rPr>
      </w:pPr>
      <w:r w:rsidRPr="00D87008">
        <w:rPr>
          <w:rFonts w:ascii="Times New Roman" w:hAnsi="Times New Roman" w:cs="Times New Roman"/>
          <w:b/>
          <w:sz w:val="24"/>
          <w:szCs w:val="24"/>
        </w:rPr>
        <w:t>References</w:t>
      </w:r>
    </w:p>
    <w:p w14:paraId="6E69E2B9" w14:textId="77777777" w:rsidR="00DF3036" w:rsidRDefault="00DF3036" w:rsidP="00803D28">
      <w:pPr>
        <w:spacing w:after="0" w:line="240" w:lineRule="auto"/>
        <w:jc w:val="center"/>
        <w:rPr>
          <w:rFonts w:ascii="Times New Roman" w:hAnsi="Times New Roman" w:cs="Times New Roman"/>
          <w:b/>
          <w:sz w:val="24"/>
          <w:szCs w:val="24"/>
        </w:rPr>
      </w:pPr>
    </w:p>
    <w:p w14:paraId="0894B37F" w14:textId="77777777" w:rsidR="00DF3036" w:rsidRPr="00AE349B" w:rsidRDefault="00DF3036" w:rsidP="00DF3036">
      <w:pPr>
        <w:spacing w:after="0" w:line="480" w:lineRule="auto"/>
        <w:rPr>
          <w:rFonts w:ascii="Times New Roman" w:hAnsi="Times New Roman" w:cs="Times New Roman"/>
          <w:sz w:val="24"/>
          <w:szCs w:val="24"/>
        </w:rPr>
      </w:pPr>
      <w:r w:rsidRPr="00AE349B">
        <w:rPr>
          <w:rFonts w:ascii="Times New Roman" w:hAnsi="Times New Roman" w:cs="Times New Roman"/>
          <w:sz w:val="24"/>
          <w:szCs w:val="24"/>
        </w:rPr>
        <w:t>1.</w:t>
      </w:r>
      <w:r>
        <w:rPr>
          <w:rFonts w:ascii="Times New Roman" w:hAnsi="Times New Roman" w:cs="Times New Roman"/>
          <w:sz w:val="24"/>
          <w:szCs w:val="24"/>
        </w:rPr>
        <w:t xml:space="preserve"> </w:t>
      </w:r>
      <w:r w:rsidRPr="00AE349B">
        <w:rPr>
          <w:rFonts w:ascii="Times New Roman" w:hAnsi="Times New Roman" w:cs="Times New Roman"/>
          <w:sz w:val="24"/>
          <w:szCs w:val="24"/>
        </w:rPr>
        <w:t xml:space="preserve">National Center for Health Statistics. </w:t>
      </w:r>
      <w:r w:rsidRPr="00AE349B">
        <w:rPr>
          <w:rFonts w:ascii="Times New Roman" w:hAnsi="Times New Roman" w:cs="Times New Roman"/>
          <w:i/>
          <w:sz w:val="24"/>
          <w:szCs w:val="24"/>
        </w:rPr>
        <w:t>Health, United States, 2012: In Brief</w:t>
      </w:r>
      <w:r w:rsidRPr="00AE349B">
        <w:rPr>
          <w:rFonts w:ascii="Times New Roman" w:hAnsi="Times New Roman" w:cs="Times New Roman"/>
          <w:sz w:val="24"/>
          <w:szCs w:val="24"/>
        </w:rPr>
        <w:t xml:space="preserve">. Hyattsville, </w:t>
      </w:r>
    </w:p>
    <w:p w14:paraId="4BB6D69E" w14:textId="5C11252D" w:rsidR="00DF3036" w:rsidRDefault="00F4174B" w:rsidP="00DF3036">
      <w:pPr>
        <w:spacing w:after="0" w:line="480" w:lineRule="auto"/>
        <w:rPr>
          <w:rFonts w:ascii="Times New Roman" w:hAnsi="Times New Roman" w:cs="Times New Roman"/>
          <w:sz w:val="24"/>
          <w:szCs w:val="24"/>
        </w:rPr>
      </w:pPr>
      <w:r>
        <w:rPr>
          <w:rFonts w:ascii="Times New Roman" w:hAnsi="Times New Roman" w:cs="Times New Roman"/>
          <w:sz w:val="24"/>
          <w:szCs w:val="24"/>
        </w:rPr>
        <w:t>Maryland. 2013. Retrieved from</w:t>
      </w:r>
      <w:r w:rsidR="00DF3036">
        <w:rPr>
          <w:rFonts w:ascii="Times New Roman" w:hAnsi="Times New Roman" w:cs="Times New Roman"/>
          <w:sz w:val="24"/>
          <w:szCs w:val="24"/>
        </w:rPr>
        <w:t xml:space="preserve"> </w:t>
      </w:r>
      <w:r w:rsidR="00DF3036" w:rsidRPr="00D87008">
        <w:rPr>
          <w:sz w:val="24"/>
          <w:szCs w:val="24"/>
        </w:rPr>
        <w:t>&lt;</w:t>
      </w:r>
      <w:r w:rsidR="00DF3036" w:rsidRPr="00D87008">
        <w:rPr>
          <w:rFonts w:ascii="Times New Roman" w:hAnsi="Times New Roman" w:cs="Times New Roman"/>
          <w:sz w:val="24"/>
          <w:szCs w:val="24"/>
        </w:rPr>
        <w:t>http://archive.nlm.nih.gov/proj/IP/hus12/hus12_InBrief.html&gt;.</w:t>
      </w:r>
      <w:r>
        <w:rPr>
          <w:rFonts w:ascii="Times New Roman" w:hAnsi="Times New Roman" w:cs="Times New Roman"/>
          <w:sz w:val="24"/>
          <w:szCs w:val="24"/>
        </w:rPr>
        <w:t xml:space="preserve"> Accessibility verified November 12, 2013.</w:t>
      </w:r>
    </w:p>
    <w:p w14:paraId="4054502D" w14:textId="77777777" w:rsidR="00DF3036"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5B03BE">
        <w:rPr>
          <w:rFonts w:ascii="Times New Roman" w:hAnsi="Times New Roman" w:cs="Times New Roman"/>
          <w:sz w:val="24"/>
          <w:szCs w:val="24"/>
        </w:rPr>
        <w:t xml:space="preserve">Phytochemical Information Center: Resveratrol. (2013). </w:t>
      </w:r>
      <w:r w:rsidRPr="005B03BE">
        <w:rPr>
          <w:rFonts w:ascii="Times New Roman" w:hAnsi="Times New Roman" w:cs="Times New Roman"/>
          <w:i/>
          <w:sz w:val="24"/>
          <w:szCs w:val="24"/>
        </w:rPr>
        <w:t>Produce for Better Health Foundation</w:t>
      </w:r>
      <w:r w:rsidRPr="005B03BE">
        <w:rPr>
          <w:rFonts w:ascii="Times New Roman" w:hAnsi="Times New Roman" w:cs="Times New Roman"/>
          <w:sz w:val="24"/>
          <w:szCs w:val="24"/>
        </w:rPr>
        <w:t>. Retrieved from &lt;http://pbhfoundation.org/about/res/pic/phytolist/resveratrol.php&gt;. Accessibility verified November 24, 2013.</w:t>
      </w:r>
    </w:p>
    <w:p w14:paraId="13476CB6" w14:textId="77777777" w:rsidR="00DF3036" w:rsidRPr="00A56B01"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Pr="00A56B01">
        <w:rPr>
          <w:rFonts w:ascii="Times New Roman" w:hAnsi="Times New Roman" w:cs="Times New Roman"/>
          <w:sz w:val="24"/>
          <w:szCs w:val="24"/>
        </w:rPr>
        <w:t>Dey A, Guha P, Chattopadhyay S, Bandyopadhyay SK. French paradox and apoptosis: the</w:t>
      </w:r>
      <w:r>
        <w:rPr>
          <w:rFonts w:ascii="Times New Roman" w:hAnsi="Times New Roman" w:cs="Times New Roman"/>
          <w:sz w:val="24"/>
          <w:szCs w:val="24"/>
        </w:rPr>
        <w:t xml:space="preserve"> </w:t>
      </w:r>
      <w:r w:rsidRPr="00A56B01">
        <w:rPr>
          <w:rFonts w:ascii="Times New Roman" w:hAnsi="Times New Roman" w:cs="Times New Roman"/>
          <w:sz w:val="24"/>
          <w:szCs w:val="24"/>
        </w:rPr>
        <w:t xml:space="preserve">journey of a phytoalexin, resveratrol. </w:t>
      </w:r>
      <w:r w:rsidRPr="00A56B01">
        <w:rPr>
          <w:rFonts w:ascii="Times New Roman" w:hAnsi="Times New Roman" w:cs="Times New Roman"/>
          <w:i/>
          <w:sz w:val="24"/>
          <w:szCs w:val="24"/>
        </w:rPr>
        <w:t>Nutritional Therapy &amp; Metabolism</w:t>
      </w:r>
      <w:r w:rsidRPr="00A56B01">
        <w:rPr>
          <w:rFonts w:ascii="Times New Roman" w:hAnsi="Times New Roman" w:cs="Times New Roman"/>
          <w:sz w:val="24"/>
          <w:szCs w:val="24"/>
        </w:rPr>
        <w:t>. 2011:</w:t>
      </w:r>
      <w:r w:rsidRPr="00A56B01">
        <w:rPr>
          <w:rFonts w:ascii="Times New Roman" w:hAnsi="Times New Roman" w:cs="Times New Roman"/>
          <w:i/>
          <w:sz w:val="24"/>
          <w:szCs w:val="24"/>
        </w:rPr>
        <w:t xml:space="preserve"> 29</w:t>
      </w:r>
      <w:r w:rsidRPr="00A56B01">
        <w:rPr>
          <w:rFonts w:ascii="Times New Roman" w:hAnsi="Times New Roman" w:cs="Times New Roman"/>
          <w:sz w:val="24"/>
          <w:szCs w:val="24"/>
        </w:rPr>
        <w:t xml:space="preserve">(2); 70-80. </w:t>
      </w:r>
    </w:p>
    <w:p w14:paraId="5B49248D" w14:textId="77777777" w:rsidR="00DF3036" w:rsidRPr="00A56B01"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Pr="00A56B01">
        <w:rPr>
          <w:rFonts w:ascii="Times New Roman" w:hAnsi="Times New Roman" w:cs="Times New Roman"/>
          <w:sz w:val="24"/>
          <w:szCs w:val="24"/>
        </w:rPr>
        <w:t xml:space="preserve">Castillo-Pichardo L, Cubano LA, Dharmawardhane S. Dietary grape polyphenol resveratrol increases mammary tumor growth and metastasis in immunocompromised mice. </w:t>
      </w:r>
      <w:r w:rsidRPr="00A56B01">
        <w:rPr>
          <w:rFonts w:ascii="Times New Roman" w:hAnsi="Times New Roman" w:cs="Times New Roman"/>
          <w:i/>
          <w:sz w:val="24"/>
          <w:szCs w:val="24"/>
        </w:rPr>
        <w:t>BMC Complementary &amp; Alternative Medicine</w:t>
      </w:r>
      <w:r w:rsidRPr="00A56B01">
        <w:rPr>
          <w:rFonts w:ascii="Times New Roman" w:hAnsi="Times New Roman" w:cs="Times New Roman"/>
          <w:sz w:val="24"/>
          <w:szCs w:val="24"/>
        </w:rPr>
        <w:t>. 2013;</w:t>
      </w:r>
      <w:r w:rsidRPr="00A56B01">
        <w:rPr>
          <w:rFonts w:ascii="Times New Roman" w:hAnsi="Times New Roman" w:cs="Times New Roman"/>
          <w:i/>
          <w:sz w:val="24"/>
          <w:szCs w:val="24"/>
        </w:rPr>
        <w:t xml:space="preserve"> 13</w:t>
      </w:r>
      <w:r w:rsidRPr="00A56B01">
        <w:rPr>
          <w:rFonts w:ascii="Times New Roman" w:hAnsi="Times New Roman" w:cs="Times New Roman"/>
          <w:sz w:val="24"/>
          <w:szCs w:val="24"/>
        </w:rPr>
        <w:t xml:space="preserve">(1): 1-10. </w:t>
      </w:r>
    </w:p>
    <w:p w14:paraId="0B2EB907" w14:textId="77777777" w:rsidR="00DF3036" w:rsidRPr="00A56B01"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5. Voloshyna I, Hussaini SM, Reiss AB</w:t>
      </w:r>
      <w:r w:rsidRPr="00A56B01">
        <w:rPr>
          <w:rFonts w:ascii="Times New Roman" w:hAnsi="Times New Roman" w:cs="Times New Roman"/>
          <w:sz w:val="24"/>
          <w:szCs w:val="24"/>
        </w:rPr>
        <w:t xml:space="preserve">. Resveratrol in Cholesterol Metabolism and Atherosclerosis. </w:t>
      </w:r>
      <w:r w:rsidRPr="00A56B01">
        <w:rPr>
          <w:rFonts w:ascii="Times New Roman" w:hAnsi="Times New Roman" w:cs="Times New Roman"/>
          <w:i/>
          <w:sz w:val="24"/>
          <w:szCs w:val="24"/>
        </w:rPr>
        <w:t xml:space="preserve">Journal Of Medicinal </w:t>
      </w:r>
      <w:r w:rsidRPr="00A56B01">
        <w:rPr>
          <w:rFonts w:ascii="Times New Roman" w:hAnsi="Times New Roman" w:cs="Times New Roman"/>
          <w:sz w:val="24"/>
          <w:szCs w:val="24"/>
        </w:rPr>
        <w:t xml:space="preserve">Food. 2012; 15(9): 763-773. </w:t>
      </w:r>
    </w:p>
    <w:p w14:paraId="4968EB01" w14:textId="40443FA1" w:rsidR="006E663F" w:rsidRPr="00A56B01" w:rsidRDefault="00DA7DDF"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6E663F" w:rsidRPr="00A56B01">
        <w:rPr>
          <w:rFonts w:ascii="Times New Roman" w:hAnsi="Times New Roman" w:cs="Times New Roman"/>
          <w:sz w:val="24"/>
          <w:szCs w:val="24"/>
        </w:rPr>
        <w:t>Bode LM, Bunzel D</w:t>
      </w:r>
      <w:r w:rsidR="00130C2A" w:rsidRPr="00A56B01">
        <w:rPr>
          <w:rFonts w:ascii="Times New Roman" w:hAnsi="Times New Roman" w:cs="Times New Roman"/>
          <w:sz w:val="24"/>
          <w:szCs w:val="24"/>
        </w:rPr>
        <w:t xml:space="preserve">, </w:t>
      </w:r>
      <w:r w:rsidR="006E663F" w:rsidRPr="00A56B01">
        <w:rPr>
          <w:rFonts w:ascii="Times New Roman" w:hAnsi="Times New Roman" w:cs="Times New Roman"/>
          <w:sz w:val="24"/>
          <w:szCs w:val="24"/>
        </w:rPr>
        <w:t>Huch M, et al.</w:t>
      </w:r>
      <w:r w:rsidR="00130C2A" w:rsidRPr="00A56B01">
        <w:rPr>
          <w:rFonts w:ascii="Times New Roman" w:hAnsi="Times New Roman" w:cs="Times New Roman"/>
          <w:sz w:val="24"/>
          <w:szCs w:val="24"/>
        </w:rPr>
        <w:t xml:space="preserve"> In vivo</w:t>
      </w:r>
      <w:r w:rsidR="00554EBB" w:rsidRPr="00A56B01">
        <w:rPr>
          <w:rFonts w:ascii="Times New Roman" w:hAnsi="Times New Roman" w:cs="Times New Roman"/>
          <w:sz w:val="24"/>
          <w:szCs w:val="24"/>
        </w:rPr>
        <w:t xml:space="preserve"> </w:t>
      </w:r>
      <w:r w:rsidR="00130C2A" w:rsidRPr="00A56B01">
        <w:rPr>
          <w:rFonts w:ascii="Times New Roman" w:hAnsi="Times New Roman" w:cs="Times New Roman"/>
          <w:sz w:val="24"/>
          <w:szCs w:val="24"/>
        </w:rPr>
        <w:t>and in vitro met</w:t>
      </w:r>
      <w:r w:rsidR="006E663F" w:rsidRPr="00A56B01">
        <w:rPr>
          <w:rFonts w:ascii="Times New Roman" w:hAnsi="Times New Roman" w:cs="Times New Roman"/>
          <w:sz w:val="24"/>
          <w:szCs w:val="24"/>
        </w:rPr>
        <w:t>abolism of trans-resveratrol by</w:t>
      </w:r>
      <w:r w:rsidR="00A56B01">
        <w:rPr>
          <w:rFonts w:ascii="Times New Roman" w:hAnsi="Times New Roman" w:cs="Times New Roman"/>
          <w:sz w:val="24"/>
          <w:szCs w:val="24"/>
        </w:rPr>
        <w:t xml:space="preserve"> </w:t>
      </w:r>
      <w:r w:rsidR="00130C2A" w:rsidRPr="00A56B01">
        <w:rPr>
          <w:rFonts w:ascii="Times New Roman" w:hAnsi="Times New Roman" w:cs="Times New Roman"/>
          <w:sz w:val="24"/>
          <w:szCs w:val="24"/>
        </w:rPr>
        <w:t xml:space="preserve">human gut microbiota. </w:t>
      </w:r>
      <w:r w:rsidR="00130C2A" w:rsidRPr="00A56B01">
        <w:rPr>
          <w:rFonts w:ascii="Times New Roman" w:hAnsi="Times New Roman" w:cs="Times New Roman"/>
          <w:i/>
          <w:sz w:val="24"/>
          <w:szCs w:val="24"/>
        </w:rPr>
        <w:t>America</w:t>
      </w:r>
      <w:r w:rsidR="006E663F" w:rsidRPr="00A56B01">
        <w:rPr>
          <w:rFonts w:ascii="Times New Roman" w:hAnsi="Times New Roman" w:cs="Times New Roman"/>
          <w:i/>
          <w:sz w:val="24"/>
          <w:szCs w:val="24"/>
        </w:rPr>
        <w:t xml:space="preserve">n Journal Of Clinical Nutrition. </w:t>
      </w:r>
      <w:r w:rsidR="006E663F" w:rsidRPr="00A56B01">
        <w:rPr>
          <w:rFonts w:ascii="Times New Roman" w:hAnsi="Times New Roman" w:cs="Times New Roman"/>
          <w:sz w:val="24"/>
          <w:szCs w:val="24"/>
        </w:rPr>
        <w:t xml:space="preserve">2013; </w:t>
      </w:r>
      <w:r w:rsidR="00130C2A" w:rsidRPr="00A56B01">
        <w:rPr>
          <w:rFonts w:ascii="Times New Roman" w:hAnsi="Times New Roman" w:cs="Times New Roman"/>
          <w:i/>
          <w:sz w:val="24"/>
          <w:szCs w:val="24"/>
        </w:rPr>
        <w:t>97</w:t>
      </w:r>
      <w:r w:rsidR="006E663F" w:rsidRPr="00A56B01">
        <w:rPr>
          <w:rFonts w:ascii="Times New Roman" w:hAnsi="Times New Roman" w:cs="Times New Roman"/>
          <w:sz w:val="24"/>
          <w:szCs w:val="24"/>
        </w:rPr>
        <w:t>(2):</w:t>
      </w:r>
      <w:r w:rsidR="00130C2A" w:rsidRPr="00A56B01">
        <w:rPr>
          <w:rFonts w:ascii="Times New Roman" w:hAnsi="Times New Roman" w:cs="Times New Roman"/>
          <w:sz w:val="24"/>
          <w:szCs w:val="24"/>
        </w:rPr>
        <w:t xml:space="preserve"> 295-309</w:t>
      </w:r>
      <w:r w:rsidR="006E663F" w:rsidRPr="00A56B01">
        <w:rPr>
          <w:rFonts w:ascii="Times New Roman" w:hAnsi="Times New Roman" w:cs="Times New Roman"/>
          <w:sz w:val="24"/>
          <w:szCs w:val="24"/>
        </w:rPr>
        <w:t>.</w:t>
      </w:r>
      <w:r w:rsidR="00130C2A" w:rsidRPr="00A56B01">
        <w:rPr>
          <w:rFonts w:ascii="Times New Roman" w:hAnsi="Times New Roman" w:cs="Times New Roman"/>
          <w:sz w:val="24"/>
          <w:szCs w:val="24"/>
        </w:rPr>
        <w:t xml:space="preserve"> </w:t>
      </w:r>
    </w:p>
    <w:p w14:paraId="60D78A56" w14:textId="77777777" w:rsidR="00DF3036" w:rsidRPr="005B03BE"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Pr="005B03BE">
        <w:rPr>
          <w:rFonts w:ascii="Times New Roman" w:hAnsi="Times New Roman" w:cs="Times New Roman"/>
          <w:sz w:val="24"/>
          <w:szCs w:val="24"/>
        </w:rPr>
        <w:t xml:space="preserve">Murtaza F, Latif U, Naiam-Ul-Hag M, et al. Resveratrol: An Active Natural Compound in Red Wines for Health. </w:t>
      </w:r>
      <w:r w:rsidRPr="005B03BE">
        <w:rPr>
          <w:rFonts w:ascii="Times New Roman" w:hAnsi="Times New Roman" w:cs="Times New Roman"/>
          <w:i/>
          <w:sz w:val="24"/>
          <w:szCs w:val="24"/>
        </w:rPr>
        <w:t>Journal Of Food &amp; Drug Analysis</w:t>
      </w:r>
      <w:r w:rsidRPr="005B03BE">
        <w:rPr>
          <w:rFonts w:ascii="Times New Roman" w:hAnsi="Times New Roman" w:cs="Times New Roman"/>
          <w:sz w:val="24"/>
          <w:szCs w:val="24"/>
        </w:rPr>
        <w:t>. 2013;</w:t>
      </w:r>
      <w:r w:rsidRPr="005B03BE">
        <w:rPr>
          <w:rFonts w:ascii="Times New Roman" w:hAnsi="Times New Roman" w:cs="Times New Roman"/>
          <w:i/>
          <w:sz w:val="24"/>
          <w:szCs w:val="24"/>
        </w:rPr>
        <w:t xml:space="preserve"> 21</w:t>
      </w:r>
      <w:r w:rsidRPr="005B03BE">
        <w:rPr>
          <w:rFonts w:ascii="Times New Roman" w:hAnsi="Times New Roman" w:cs="Times New Roman"/>
          <w:sz w:val="24"/>
          <w:szCs w:val="24"/>
        </w:rPr>
        <w:t xml:space="preserve">(1): 1-12. </w:t>
      </w:r>
    </w:p>
    <w:p w14:paraId="175DD27F" w14:textId="77777777" w:rsidR="00DF3036" w:rsidRPr="00AE349B" w:rsidRDefault="00DF3036" w:rsidP="00DF30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AE349B">
        <w:rPr>
          <w:rFonts w:ascii="Times New Roman" w:hAnsi="Times New Roman" w:cs="Times New Roman"/>
          <w:sz w:val="24"/>
          <w:szCs w:val="24"/>
        </w:rPr>
        <w:t>Vincenzi S, Tomasi D, Gaiotti F, et al. Comparative Study of the Resveratrol Content of Twenty-one Italian Red Grape Varieties</w:t>
      </w:r>
      <w:r w:rsidRPr="00AE349B">
        <w:rPr>
          <w:rFonts w:ascii="Times New Roman" w:hAnsi="Times New Roman" w:cs="Times New Roman"/>
          <w:i/>
          <w:sz w:val="24"/>
          <w:szCs w:val="24"/>
        </w:rPr>
        <w:t xml:space="preserve">. South African Journal of Enology and </w:t>
      </w:r>
      <w:r w:rsidRPr="00AE349B">
        <w:rPr>
          <w:rFonts w:ascii="Times New Roman" w:hAnsi="Times New Roman" w:cs="Times New Roman"/>
          <w:sz w:val="24"/>
          <w:szCs w:val="24"/>
        </w:rPr>
        <w:t xml:space="preserve">Viticulture. 2012; 34(1): 30-35. </w:t>
      </w:r>
    </w:p>
    <w:p w14:paraId="05611B6C" w14:textId="77777777" w:rsidR="00DF3036" w:rsidRPr="00AE349B" w:rsidRDefault="00DF3036" w:rsidP="00DF30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AE349B">
        <w:rPr>
          <w:rFonts w:ascii="Times New Roman" w:hAnsi="Times New Roman" w:cs="Times New Roman"/>
          <w:sz w:val="24"/>
          <w:szCs w:val="24"/>
        </w:rPr>
        <w:t xml:space="preserve">Zhang, F., Wang, H., Wu, Q., et al. (2012). Resveratrol Protects Cortical Neurons against </w:t>
      </w:r>
    </w:p>
    <w:p w14:paraId="7965AF92" w14:textId="4D0D7879" w:rsidR="00DF3036" w:rsidRPr="00D87008" w:rsidRDefault="00DF3036" w:rsidP="00DF3036">
      <w:pPr>
        <w:spacing w:after="0" w:line="480" w:lineRule="auto"/>
        <w:rPr>
          <w:rFonts w:ascii="Times New Roman" w:hAnsi="Times New Roman" w:cs="Times New Roman"/>
          <w:sz w:val="24"/>
          <w:szCs w:val="24"/>
        </w:rPr>
      </w:pPr>
      <w:r w:rsidRPr="00D87008">
        <w:rPr>
          <w:rFonts w:ascii="Times New Roman" w:hAnsi="Times New Roman" w:cs="Times New Roman"/>
          <w:sz w:val="24"/>
          <w:szCs w:val="24"/>
        </w:rPr>
        <w:t>Microglia-mediated Neuroinflammation</w:t>
      </w:r>
      <w:r w:rsidRPr="00D87008">
        <w:rPr>
          <w:rFonts w:ascii="Times New Roman" w:hAnsi="Times New Roman" w:cs="Times New Roman"/>
          <w:i/>
          <w:sz w:val="24"/>
          <w:szCs w:val="24"/>
        </w:rPr>
        <w:t>. Phytotherapy Research</w:t>
      </w:r>
      <w:r>
        <w:rPr>
          <w:rFonts w:ascii="Times New Roman" w:hAnsi="Times New Roman" w:cs="Times New Roman"/>
          <w:sz w:val="24"/>
          <w:szCs w:val="24"/>
        </w:rPr>
        <w:t>. 2012;</w:t>
      </w:r>
      <w:r w:rsidRPr="00D87008">
        <w:rPr>
          <w:rFonts w:ascii="Times New Roman" w:hAnsi="Times New Roman" w:cs="Times New Roman"/>
          <w:i/>
          <w:sz w:val="24"/>
          <w:szCs w:val="24"/>
        </w:rPr>
        <w:t xml:space="preserve"> 27</w:t>
      </w:r>
      <w:r>
        <w:rPr>
          <w:rFonts w:ascii="Times New Roman" w:hAnsi="Times New Roman" w:cs="Times New Roman"/>
          <w:sz w:val="24"/>
          <w:szCs w:val="24"/>
        </w:rPr>
        <w:t xml:space="preserve">: 344-349. </w:t>
      </w:r>
    </w:p>
    <w:p w14:paraId="42D5D936" w14:textId="77777777" w:rsidR="00DF3036" w:rsidRPr="005B03BE" w:rsidRDefault="00DF3036" w:rsidP="00DF3036">
      <w:pPr>
        <w:pStyle w:val="ListParagraph"/>
        <w:spacing w:after="0" w:line="480" w:lineRule="auto"/>
        <w:ind w:left="0"/>
        <w:rPr>
          <w:rFonts w:ascii="Times New Roman" w:hAnsi="Times New Roman" w:cs="Times New Roman"/>
          <w:i/>
          <w:sz w:val="24"/>
          <w:szCs w:val="24"/>
        </w:rPr>
      </w:pPr>
      <w:r>
        <w:rPr>
          <w:rFonts w:ascii="Times New Roman" w:hAnsi="Times New Roman" w:cs="Times New Roman"/>
          <w:sz w:val="24"/>
          <w:szCs w:val="24"/>
        </w:rPr>
        <w:t xml:space="preserve">10. </w:t>
      </w:r>
      <w:r w:rsidRPr="005B03BE">
        <w:rPr>
          <w:rFonts w:ascii="Times New Roman" w:hAnsi="Times New Roman" w:cs="Times New Roman"/>
          <w:sz w:val="24"/>
          <w:szCs w:val="24"/>
        </w:rPr>
        <w:t xml:space="preserve">Mullin GE. Red Wine, Grapes, and Better Health – Resveratrol. </w:t>
      </w:r>
      <w:r w:rsidRPr="005B03BE">
        <w:rPr>
          <w:rFonts w:ascii="Times New Roman" w:hAnsi="Times New Roman" w:cs="Times New Roman"/>
          <w:i/>
          <w:sz w:val="24"/>
          <w:szCs w:val="24"/>
        </w:rPr>
        <w:t xml:space="preserve">Nutrition In Clinical </w:t>
      </w:r>
    </w:p>
    <w:p w14:paraId="1A7D07AE" w14:textId="3B134C7B" w:rsidR="00DF3036" w:rsidRPr="00DF3036" w:rsidRDefault="00DF3036" w:rsidP="00DF3036">
      <w:pPr>
        <w:spacing w:after="0" w:line="480" w:lineRule="auto"/>
        <w:rPr>
          <w:rFonts w:ascii="Times New Roman" w:hAnsi="Times New Roman" w:cs="Times New Roman"/>
          <w:i/>
          <w:sz w:val="24"/>
          <w:szCs w:val="24"/>
        </w:rPr>
      </w:pPr>
      <w:r>
        <w:rPr>
          <w:rFonts w:ascii="Times New Roman" w:hAnsi="Times New Roman" w:cs="Times New Roman"/>
          <w:i/>
          <w:sz w:val="24"/>
          <w:szCs w:val="24"/>
        </w:rPr>
        <w:t>Practice</w:t>
      </w:r>
      <w:r>
        <w:rPr>
          <w:rFonts w:ascii="Times New Roman" w:hAnsi="Times New Roman" w:cs="Times New Roman"/>
          <w:sz w:val="24"/>
          <w:szCs w:val="24"/>
        </w:rPr>
        <w:t>. 2011;</w:t>
      </w:r>
      <w:r>
        <w:rPr>
          <w:rFonts w:ascii="Times New Roman" w:hAnsi="Times New Roman" w:cs="Times New Roman"/>
          <w:i/>
          <w:sz w:val="24"/>
          <w:szCs w:val="24"/>
        </w:rPr>
        <w:t xml:space="preserve"> </w:t>
      </w:r>
      <w:r w:rsidRPr="00D87008">
        <w:rPr>
          <w:rFonts w:ascii="Times New Roman" w:hAnsi="Times New Roman" w:cs="Times New Roman"/>
          <w:i/>
          <w:sz w:val="24"/>
          <w:szCs w:val="24"/>
        </w:rPr>
        <w:t>26</w:t>
      </w:r>
      <w:r>
        <w:rPr>
          <w:rFonts w:ascii="Times New Roman" w:hAnsi="Times New Roman" w:cs="Times New Roman"/>
          <w:sz w:val="24"/>
          <w:szCs w:val="24"/>
        </w:rPr>
        <w:t>(6):</w:t>
      </w:r>
      <w:r w:rsidRPr="00D87008">
        <w:rPr>
          <w:rFonts w:ascii="Times New Roman" w:hAnsi="Times New Roman" w:cs="Times New Roman"/>
          <w:sz w:val="24"/>
          <w:szCs w:val="24"/>
        </w:rPr>
        <w:t xml:space="preserve"> 722-72</w:t>
      </w:r>
      <w:r>
        <w:rPr>
          <w:rFonts w:ascii="Times New Roman" w:hAnsi="Times New Roman" w:cs="Times New Roman"/>
          <w:sz w:val="24"/>
          <w:szCs w:val="24"/>
        </w:rPr>
        <w:t>3.</w:t>
      </w:r>
    </w:p>
    <w:p w14:paraId="4F1F8892" w14:textId="6BBFFE54" w:rsidR="00D87008" w:rsidRPr="00A56B01" w:rsidRDefault="00DA7DDF"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006E663F" w:rsidRPr="00A56B01">
        <w:rPr>
          <w:rFonts w:ascii="Times New Roman" w:hAnsi="Times New Roman" w:cs="Times New Roman"/>
          <w:sz w:val="24"/>
          <w:szCs w:val="24"/>
        </w:rPr>
        <w:t xml:space="preserve">Chuang, C. &amp; McIntosh, M.K. </w:t>
      </w:r>
      <w:r w:rsidR="00036DFD" w:rsidRPr="00A56B01">
        <w:rPr>
          <w:rFonts w:ascii="Times New Roman" w:hAnsi="Times New Roman" w:cs="Times New Roman"/>
          <w:sz w:val="24"/>
          <w:szCs w:val="24"/>
        </w:rPr>
        <w:t xml:space="preserve">Potential Mechanisms by Which Polyphenol-Rich </w:t>
      </w:r>
    </w:p>
    <w:p w14:paraId="0E1475D3" w14:textId="2166A4F8" w:rsidR="006E663F" w:rsidRDefault="00036DFD" w:rsidP="00DF3036">
      <w:pPr>
        <w:spacing w:after="0" w:line="480" w:lineRule="auto"/>
        <w:rPr>
          <w:rFonts w:ascii="Times New Roman" w:hAnsi="Times New Roman" w:cs="Times New Roman"/>
          <w:sz w:val="24"/>
          <w:szCs w:val="24"/>
        </w:rPr>
      </w:pPr>
      <w:r w:rsidRPr="00D87008">
        <w:rPr>
          <w:rFonts w:ascii="Times New Roman" w:hAnsi="Times New Roman" w:cs="Times New Roman"/>
          <w:sz w:val="24"/>
          <w:szCs w:val="24"/>
        </w:rPr>
        <w:t>Grapes Prevent</w:t>
      </w:r>
      <w:r w:rsidR="00D87008">
        <w:rPr>
          <w:rFonts w:ascii="Times New Roman" w:hAnsi="Times New Roman" w:cs="Times New Roman"/>
          <w:sz w:val="24"/>
          <w:szCs w:val="24"/>
        </w:rPr>
        <w:t xml:space="preserve"> </w:t>
      </w:r>
      <w:r w:rsidRPr="00D87008">
        <w:rPr>
          <w:rFonts w:ascii="Times New Roman" w:hAnsi="Times New Roman" w:cs="Times New Roman"/>
          <w:sz w:val="24"/>
          <w:szCs w:val="24"/>
        </w:rPr>
        <w:t xml:space="preserve">Obesity-Mediated Inflammation and Metabolic Diseases. </w:t>
      </w:r>
      <w:r w:rsidRPr="00D87008">
        <w:rPr>
          <w:rFonts w:ascii="Times New Roman" w:hAnsi="Times New Roman" w:cs="Times New Roman"/>
          <w:i/>
          <w:sz w:val="24"/>
          <w:szCs w:val="24"/>
        </w:rPr>
        <w:t>Annual Review Of Nutrition</w:t>
      </w:r>
      <w:r w:rsidR="006E663F">
        <w:rPr>
          <w:rFonts w:ascii="Times New Roman" w:hAnsi="Times New Roman" w:cs="Times New Roman"/>
          <w:sz w:val="24"/>
          <w:szCs w:val="24"/>
        </w:rPr>
        <w:t>. 2011;</w:t>
      </w:r>
      <w:r w:rsidR="006E663F">
        <w:rPr>
          <w:rFonts w:ascii="Times New Roman" w:hAnsi="Times New Roman" w:cs="Times New Roman"/>
          <w:i/>
          <w:sz w:val="24"/>
          <w:szCs w:val="24"/>
        </w:rPr>
        <w:t xml:space="preserve"> </w:t>
      </w:r>
      <w:r w:rsidR="006E663F" w:rsidRPr="006E663F">
        <w:rPr>
          <w:rFonts w:ascii="Times New Roman" w:hAnsi="Times New Roman" w:cs="Times New Roman"/>
          <w:sz w:val="24"/>
          <w:szCs w:val="24"/>
        </w:rPr>
        <w:t>31</w:t>
      </w:r>
      <w:r w:rsidR="006E663F">
        <w:rPr>
          <w:rFonts w:ascii="Times New Roman" w:hAnsi="Times New Roman" w:cs="Times New Roman"/>
          <w:sz w:val="24"/>
          <w:szCs w:val="24"/>
        </w:rPr>
        <w:t xml:space="preserve">: </w:t>
      </w:r>
      <w:r w:rsidRPr="006E663F">
        <w:rPr>
          <w:rFonts w:ascii="Times New Roman" w:hAnsi="Times New Roman" w:cs="Times New Roman"/>
          <w:sz w:val="24"/>
          <w:szCs w:val="24"/>
        </w:rPr>
        <w:t>55</w:t>
      </w:r>
      <w:r w:rsidRPr="00D87008">
        <w:rPr>
          <w:rFonts w:ascii="Times New Roman" w:hAnsi="Times New Roman" w:cs="Times New Roman"/>
          <w:sz w:val="24"/>
          <w:szCs w:val="24"/>
        </w:rPr>
        <w:t xml:space="preserve">-176. </w:t>
      </w:r>
    </w:p>
    <w:p w14:paraId="738826F6" w14:textId="25A602F4" w:rsidR="007F34BA" w:rsidRPr="00A56B01" w:rsidRDefault="00DA7DDF"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12. </w:t>
      </w:r>
      <w:r w:rsidR="006E663F" w:rsidRPr="00A56B01">
        <w:rPr>
          <w:rFonts w:ascii="Times New Roman" w:hAnsi="Times New Roman" w:cs="Times New Roman"/>
          <w:sz w:val="24"/>
          <w:szCs w:val="24"/>
        </w:rPr>
        <w:t xml:space="preserve">Dalla Corte CL, de Carvalho NR, Amaral GP, et al. </w:t>
      </w:r>
      <w:r w:rsidR="00434578" w:rsidRPr="00A56B01">
        <w:rPr>
          <w:rFonts w:ascii="Times New Roman" w:hAnsi="Times New Roman" w:cs="Times New Roman"/>
          <w:sz w:val="24"/>
          <w:szCs w:val="24"/>
        </w:rPr>
        <w:t>Antioxidant effect of organic purple grape</w:t>
      </w:r>
      <w:r w:rsidR="00A56B01">
        <w:rPr>
          <w:rFonts w:ascii="Times New Roman" w:hAnsi="Times New Roman" w:cs="Times New Roman"/>
          <w:sz w:val="24"/>
          <w:szCs w:val="24"/>
        </w:rPr>
        <w:t xml:space="preserve"> </w:t>
      </w:r>
      <w:r w:rsidR="00434578" w:rsidRPr="00A56B01">
        <w:rPr>
          <w:rFonts w:ascii="Times New Roman" w:hAnsi="Times New Roman" w:cs="Times New Roman"/>
          <w:sz w:val="24"/>
          <w:szCs w:val="24"/>
        </w:rPr>
        <w:t xml:space="preserve">juice on exhaustive exercise. </w:t>
      </w:r>
      <w:r w:rsidR="00434578" w:rsidRPr="00A56B01">
        <w:rPr>
          <w:rFonts w:ascii="Times New Roman" w:hAnsi="Times New Roman" w:cs="Times New Roman"/>
          <w:i/>
          <w:sz w:val="24"/>
          <w:szCs w:val="24"/>
        </w:rPr>
        <w:t>Applied Phy</w:t>
      </w:r>
      <w:r w:rsidR="006E663F" w:rsidRPr="00A56B01">
        <w:rPr>
          <w:rFonts w:ascii="Times New Roman" w:hAnsi="Times New Roman" w:cs="Times New Roman"/>
          <w:i/>
          <w:sz w:val="24"/>
          <w:szCs w:val="24"/>
        </w:rPr>
        <w:t>siology, Nutrition &amp; Metabolism</w:t>
      </w:r>
      <w:r w:rsidR="006E663F" w:rsidRPr="00A56B01">
        <w:rPr>
          <w:rFonts w:ascii="Times New Roman" w:hAnsi="Times New Roman" w:cs="Times New Roman"/>
          <w:sz w:val="24"/>
          <w:szCs w:val="24"/>
        </w:rPr>
        <w:t>. 2013;</w:t>
      </w:r>
      <w:r w:rsidR="00434578" w:rsidRPr="00A56B01">
        <w:rPr>
          <w:rFonts w:ascii="Times New Roman" w:hAnsi="Times New Roman" w:cs="Times New Roman"/>
          <w:i/>
          <w:sz w:val="24"/>
          <w:szCs w:val="24"/>
        </w:rPr>
        <w:t xml:space="preserve"> 38</w:t>
      </w:r>
      <w:r w:rsidR="006E663F" w:rsidRPr="00A56B01">
        <w:rPr>
          <w:rFonts w:ascii="Times New Roman" w:hAnsi="Times New Roman" w:cs="Times New Roman"/>
          <w:sz w:val="24"/>
          <w:szCs w:val="24"/>
        </w:rPr>
        <w:t>(5):</w:t>
      </w:r>
      <w:r w:rsidR="00434578" w:rsidRPr="00A56B01">
        <w:rPr>
          <w:rFonts w:ascii="Times New Roman" w:hAnsi="Times New Roman" w:cs="Times New Roman"/>
          <w:sz w:val="24"/>
          <w:szCs w:val="24"/>
        </w:rPr>
        <w:t xml:space="preserve"> 558-565. </w:t>
      </w:r>
    </w:p>
    <w:p w14:paraId="5E8EE81E" w14:textId="5B429DA1" w:rsidR="00930415" w:rsidRPr="00A56B01" w:rsidRDefault="00DA7DDF"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13. </w:t>
      </w:r>
      <w:r w:rsidR="009219C7" w:rsidRPr="00A56B01">
        <w:rPr>
          <w:rFonts w:ascii="Times New Roman" w:hAnsi="Times New Roman" w:cs="Times New Roman"/>
          <w:sz w:val="24"/>
          <w:szCs w:val="24"/>
        </w:rPr>
        <w:t>Gliemann L, Schmidt J, Olesen J, et al.</w:t>
      </w:r>
      <w:r w:rsidR="00930415" w:rsidRPr="00A56B01">
        <w:rPr>
          <w:rFonts w:ascii="Times New Roman" w:hAnsi="Times New Roman" w:cs="Times New Roman"/>
          <w:sz w:val="24"/>
          <w:szCs w:val="24"/>
        </w:rPr>
        <w:t xml:space="preserve"> Resveratrol Blunts the Positive Effects of Exercise Training on Cardiovascular Health in Aged Men. </w:t>
      </w:r>
      <w:r w:rsidR="009219C7" w:rsidRPr="00A56B01">
        <w:rPr>
          <w:rFonts w:ascii="Times New Roman" w:hAnsi="Times New Roman" w:cs="Times New Roman"/>
          <w:i/>
          <w:sz w:val="24"/>
          <w:szCs w:val="24"/>
        </w:rPr>
        <w:t>The Journal of Physiology</w:t>
      </w:r>
      <w:r w:rsidR="00AE349B">
        <w:rPr>
          <w:rFonts w:ascii="Times New Roman" w:hAnsi="Times New Roman" w:cs="Times New Roman"/>
          <w:sz w:val="24"/>
          <w:szCs w:val="24"/>
        </w:rPr>
        <w:t xml:space="preserve">. </w:t>
      </w:r>
      <w:r w:rsidR="009219C7" w:rsidRPr="00A56B01">
        <w:rPr>
          <w:rFonts w:ascii="Times New Roman" w:hAnsi="Times New Roman" w:cs="Times New Roman"/>
          <w:sz w:val="24"/>
          <w:szCs w:val="24"/>
        </w:rPr>
        <w:t>2013;</w:t>
      </w:r>
      <w:r w:rsidR="00930415" w:rsidRPr="00A56B01">
        <w:rPr>
          <w:rFonts w:ascii="Times New Roman" w:hAnsi="Times New Roman" w:cs="Times New Roman"/>
          <w:i/>
          <w:sz w:val="24"/>
          <w:szCs w:val="24"/>
        </w:rPr>
        <w:t xml:space="preserve"> 59</w:t>
      </w:r>
      <w:r w:rsidR="009219C7" w:rsidRPr="00A56B01">
        <w:rPr>
          <w:rFonts w:ascii="Times New Roman" w:hAnsi="Times New Roman" w:cs="Times New Roman"/>
          <w:i/>
          <w:sz w:val="24"/>
          <w:szCs w:val="24"/>
        </w:rPr>
        <w:t>;</w:t>
      </w:r>
      <w:r w:rsidR="00930415" w:rsidRPr="00A56B01">
        <w:rPr>
          <w:rFonts w:ascii="Times New Roman" w:hAnsi="Times New Roman" w:cs="Times New Roman"/>
          <w:i/>
          <w:sz w:val="24"/>
          <w:szCs w:val="24"/>
        </w:rPr>
        <w:t>1</w:t>
      </w:r>
      <w:r w:rsidR="00930415" w:rsidRPr="00A56B01">
        <w:rPr>
          <w:rFonts w:ascii="Times New Roman" w:hAnsi="Times New Roman" w:cs="Times New Roman"/>
          <w:sz w:val="24"/>
          <w:szCs w:val="24"/>
        </w:rPr>
        <w:t xml:space="preserve">(20). </w:t>
      </w:r>
    </w:p>
    <w:p w14:paraId="03DCB95A" w14:textId="7C0FFADB" w:rsidR="00436016" w:rsidRPr="00A56B01" w:rsidRDefault="00DF3036" w:rsidP="00DF303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14</w:t>
      </w:r>
      <w:r w:rsidR="00DA7DDF">
        <w:rPr>
          <w:rFonts w:ascii="Times New Roman" w:hAnsi="Times New Roman" w:cs="Times New Roman"/>
          <w:sz w:val="24"/>
          <w:szCs w:val="24"/>
        </w:rPr>
        <w:t xml:space="preserve">. </w:t>
      </w:r>
      <w:r w:rsidR="00436016" w:rsidRPr="00A56B01">
        <w:rPr>
          <w:rFonts w:ascii="Times New Roman" w:hAnsi="Times New Roman" w:cs="Times New Roman"/>
          <w:sz w:val="24"/>
          <w:szCs w:val="24"/>
        </w:rPr>
        <w:t xml:space="preserve">Micronutrient Information Center of the Linus Pauling Institute. </w:t>
      </w:r>
      <w:r w:rsidR="00436016" w:rsidRPr="00A56B01">
        <w:rPr>
          <w:rFonts w:ascii="Times New Roman" w:hAnsi="Times New Roman" w:cs="Times New Roman"/>
          <w:i/>
          <w:sz w:val="24"/>
          <w:szCs w:val="24"/>
        </w:rPr>
        <w:t>Resveratrol</w:t>
      </w:r>
      <w:r w:rsidR="00436016" w:rsidRPr="00A56B01">
        <w:rPr>
          <w:rFonts w:ascii="Times New Roman" w:hAnsi="Times New Roman" w:cs="Times New Roman"/>
          <w:sz w:val="24"/>
          <w:szCs w:val="24"/>
        </w:rPr>
        <w:t>. Oregon State</w:t>
      </w:r>
      <w:r w:rsidR="00A56B01">
        <w:rPr>
          <w:rFonts w:ascii="Times New Roman" w:hAnsi="Times New Roman" w:cs="Times New Roman"/>
          <w:sz w:val="24"/>
          <w:szCs w:val="24"/>
        </w:rPr>
        <w:t xml:space="preserve"> </w:t>
      </w:r>
      <w:r w:rsidR="00436016" w:rsidRPr="00A56B01">
        <w:rPr>
          <w:rFonts w:ascii="Times New Roman" w:hAnsi="Times New Roman" w:cs="Times New Roman"/>
          <w:sz w:val="24"/>
          <w:szCs w:val="24"/>
        </w:rPr>
        <w:t>Univer</w:t>
      </w:r>
      <w:r w:rsidR="00BE3C7C" w:rsidRPr="00A56B01">
        <w:rPr>
          <w:rFonts w:ascii="Times New Roman" w:hAnsi="Times New Roman" w:cs="Times New Roman"/>
          <w:sz w:val="24"/>
          <w:szCs w:val="24"/>
        </w:rPr>
        <w:t xml:space="preserve">sity. 2005-2013. Available at: </w:t>
      </w:r>
      <w:r w:rsidR="00436016" w:rsidRPr="00A56B01">
        <w:rPr>
          <w:rFonts w:ascii="Times New Roman" w:hAnsi="Times New Roman" w:cs="Times New Roman"/>
          <w:sz w:val="24"/>
          <w:szCs w:val="24"/>
        </w:rPr>
        <w:t>&lt;http://lpi.oregonstate.edu/infocenter/phytochemicals/resveratrol/&gt;.</w:t>
      </w:r>
      <w:r>
        <w:rPr>
          <w:rFonts w:ascii="Times New Roman" w:hAnsi="Times New Roman" w:cs="Times New Roman"/>
          <w:sz w:val="24"/>
          <w:szCs w:val="24"/>
        </w:rPr>
        <w:t xml:space="preserve"> </w:t>
      </w:r>
      <w:r w:rsidR="00BE3C7C" w:rsidRPr="00A56B01">
        <w:rPr>
          <w:rFonts w:ascii="Times New Roman" w:hAnsi="Times New Roman" w:cs="Times New Roman"/>
          <w:sz w:val="24"/>
          <w:szCs w:val="24"/>
        </w:rPr>
        <w:t>Accessibility verified November 20, 2013.</w:t>
      </w:r>
    </w:p>
    <w:sectPr w:rsidR="00436016" w:rsidRPr="00A56B01" w:rsidSect="00D511AE">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FD2F7" w14:textId="77777777" w:rsidR="003A514F" w:rsidRDefault="003A514F" w:rsidP="008C3695">
      <w:pPr>
        <w:spacing w:after="0" w:line="240" w:lineRule="auto"/>
      </w:pPr>
      <w:r>
        <w:separator/>
      </w:r>
    </w:p>
  </w:endnote>
  <w:endnote w:type="continuationSeparator" w:id="0">
    <w:p w14:paraId="35FEEC2B" w14:textId="77777777" w:rsidR="003A514F" w:rsidRDefault="003A514F" w:rsidP="008C3695">
      <w:pPr>
        <w:spacing w:after="0" w:line="240" w:lineRule="auto"/>
      </w:pPr>
      <w:r>
        <w:continuationSeparator/>
      </w:r>
    </w:p>
  </w:endnote>
  <w:endnote w:id="1">
    <w:p w14:paraId="74579E74" w14:textId="05E38120" w:rsidR="00DF3036" w:rsidRDefault="00DF3036">
      <w:pPr>
        <w:pStyle w:val="EndnoteText"/>
      </w:pPr>
    </w:p>
  </w:endnote>
  <w:endnote w:id="2">
    <w:p w14:paraId="45CA8504" w14:textId="069B10E3" w:rsidR="0003767C" w:rsidRDefault="0003767C">
      <w:pPr>
        <w:pStyle w:val="EndnoteText"/>
      </w:pPr>
    </w:p>
  </w:endnote>
  <w:endnote w:id="3">
    <w:p w14:paraId="5A9242B4" w14:textId="0959A79E" w:rsidR="0003767C" w:rsidRDefault="0003767C">
      <w:pPr>
        <w:pStyle w:val="EndnoteText"/>
      </w:pPr>
    </w:p>
  </w:endnote>
  <w:endnote w:id="4">
    <w:p w14:paraId="4B9C05F3" w14:textId="386FCAC1" w:rsidR="00A73466" w:rsidRDefault="00A73466">
      <w:pPr>
        <w:pStyle w:val="EndnoteText"/>
      </w:pPr>
    </w:p>
  </w:endnote>
  <w:endnote w:id="5">
    <w:p w14:paraId="57BA52E1" w14:textId="41A379A5" w:rsidR="00A73466" w:rsidRDefault="00A73466">
      <w:pPr>
        <w:pStyle w:val="EndnoteText"/>
      </w:pPr>
    </w:p>
  </w:endnote>
  <w:endnote w:id="6">
    <w:p w14:paraId="12E618E6" w14:textId="0B78BA2C" w:rsidR="00403B37" w:rsidRDefault="00403B37">
      <w:pPr>
        <w:pStyle w:val="EndnoteText"/>
      </w:pPr>
    </w:p>
  </w:endnote>
  <w:endnote w:id="7">
    <w:p w14:paraId="14EE5086" w14:textId="620688CF" w:rsidR="00403B37" w:rsidRDefault="00403B37">
      <w:pPr>
        <w:pStyle w:val="EndnoteText"/>
      </w:pPr>
    </w:p>
  </w:endnote>
  <w:endnote w:id="8">
    <w:p w14:paraId="65358952" w14:textId="52BEFAB7" w:rsidR="00403B37" w:rsidRDefault="00403B37">
      <w:pPr>
        <w:pStyle w:val="EndnoteText"/>
      </w:pPr>
    </w:p>
  </w:endnote>
  <w:endnote w:id="9">
    <w:p w14:paraId="42FDC18E" w14:textId="1217B243" w:rsidR="00403B37" w:rsidRDefault="00403B37">
      <w:pPr>
        <w:pStyle w:val="EndnoteText"/>
      </w:pPr>
    </w:p>
  </w:endnote>
  <w:endnote w:id="10">
    <w:p w14:paraId="113DACD0" w14:textId="2DFE5BE2" w:rsidR="00403B37" w:rsidRDefault="00403B37">
      <w:pPr>
        <w:pStyle w:val="EndnoteText"/>
      </w:pPr>
    </w:p>
  </w:endnote>
  <w:endnote w:id="11">
    <w:p w14:paraId="062A3767" w14:textId="0AB3C7A3" w:rsidR="00403B37" w:rsidRDefault="00403B37">
      <w:pPr>
        <w:pStyle w:val="EndnoteText"/>
      </w:pPr>
    </w:p>
  </w:endnote>
  <w:endnote w:id="12">
    <w:p w14:paraId="6BED42D6" w14:textId="379AABD5" w:rsidR="00403B37" w:rsidRDefault="00403B37">
      <w:pPr>
        <w:pStyle w:val="EndnoteText"/>
      </w:pPr>
    </w:p>
  </w:endnote>
  <w:endnote w:id="13">
    <w:p w14:paraId="40007E9C" w14:textId="01D4C513" w:rsidR="00403B37" w:rsidRDefault="00403B37">
      <w:pPr>
        <w:pStyle w:val="EndnoteText"/>
      </w:pPr>
    </w:p>
  </w:endnote>
  <w:endnote w:id="14">
    <w:p w14:paraId="2A993A74" w14:textId="6B180F48" w:rsidR="00403B37" w:rsidRDefault="00403B37">
      <w:pPr>
        <w:pStyle w:val="EndnoteText"/>
      </w:pPr>
    </w:p>
  </w:endnote>
  <w:endnote w:id="15">
    <w:p w14:paraId="4A151784" w14:textId="292427D0" w:rsidR="00403B37" w:rsidRDefault="00403B37">
      <w:pPr>
        <w:pStyle w:val="EndnoteText"/>
      </w:pPr>
    </w:p>
  </w:endnote>
  <w:endnote w:id="16">
    <w:p w14:paraId="1CF4C661" w14:textId="7CAC657C" w:rsidR="00403B37" w:rsidRDefault="00403B37">
      <w:pPr>
        <w:pStyle w:val="EndnoteText"/>
      </w:pPr>
    </w:p>
  </w:endnote>
  <w:endnote w:id="17">
    <w:p w14:paraId="470E69CA" w14:textId="55B43043" w:rsidR="00403B37" w:rsidRDefault="00403B37">
      <w:pPr>
        <w:pStyle w:val="EndnoteText"/>
      </w:pPr>
    </w:p>
  </w:endnote>
  <w:endnote w:id="18">
    <w:p w14:paraId="2A94EBC5" w14:textId="4460EEC1" w:rsidR="00403B37" w:rsidRDefault="00403B37">
      <w:pPr>
        <w:pStyle w:val="EndnoteText"/>
      </w:pPr>
    </w:p>
  </w:endnote>
  <w:endnote w:id="19">
    <w:p w14:paraId="7D0849EB" w14:textId="6A0C21E2" w:rsidR="00AE349B" w:rsidRDefault="00AE349B">
      <w:pPr>
        <w:pStyle w:val="EndnoteText"/>
      </w:pPr>
    </w:p>
  </w:endnote>
  <w:endnote w:id="20">
    <w:p w14:paraId="694BB28F" w14:textId="70117D98" w:rsidR="00AE349B" w:rsidRDefault="00AE349B">
      <w:pPr>
        <w:pStyle w:val="EndnoteText"/>
      </w:pPr>
    </w:p>
  </w:endnote>
  <w:endnote w:id="21">
    <w:p w14:paraId="3E00D29A" w14:textId="05643352" w:rsidR="00AE349B" w:rsidRDefault="00AE349B">
      <w:pPr>
        <w:pStyle w:val="EndnoteText"/>
      </w:pPr>
    </w:p>
  </w:endnote>
  <w:endnote w:id="22">
    <w:p w14:paraId="327A91D4" w14:textId="01D78C4F" w:rsidR="00AE349B" w:rsidRDefault="00AE349B">
      <w:pPr>
        <w:pStyle w:val="EndnoteText"/>
      </w:pPr>
    </w:p>
  </w:endnote>
  <w:endnote w:id="23">
    <w:p w14:paraId="64C7E6BC" w14:textId="0C4A3CEC" w:rsidR="00AE349B" w:rsidRDefault="00AE349B">
      <w:pPr>
        <w:pStyle w:val="EndnoteText"/>
      </w:pPr>
    </w:p>
  </w:endnote>
  <w:endnote w:id="24">
    <w:p w14:paraId="274CEBF5" w14:textId="254EF21A" w:rsidR="00AE349B" w:rsidRDefault="00AE349B">
      <w:pPr>
        <w:pStyle w:val="EndnoteText"/>
      </w:pPr>
    </w:p>
  </w:endnote>
  <w:endnote w:id="25">
    <w:p w14:paraId="41D85356" w14:textId="516B880B" w:rsidR="00AE349B" w:rsidRDefault="00AE349B">
      <w:pPr>
        <w:pStyle w:val="EndnoteText"/>
      </w:pPr>
    </w:p>
  </w:endnote>
  <w:endnote w:id="26">
    <w:p w14:paraId="42DF740B" w14:textId="0701216A" w:rsidR="00AE349B" w:rsidRDefault="00AE349B">
      <w:pPr>
        <w:pStyle w:val="EndnoteText"/>
      </w:pPr>
    </w:p>
  </w:endnote>
  <w:endnote w:id="27">
    <w:p w14:paraId="4EEDA180" w14:textId="476A79E9" w:rsidR="00AE349B" w:rsidRDefault="00AE349B">
      <w:pPr>
        <w:pStyle w:val="EndnoteText"/>
      </w:pPr>
    </w:p>
  </w:endnote>
  <w:endnote w:id="28">
    <w:p w14:paraId="4A52C9CE" w14:textId="75EE0609" w:rsidR="00AE349B" w:rsidRDefault="00AE349B">
      <w:pPr>
        <w:pStyle w:val="EndnoteText"/>
      </w:pPr>
    </w:p>
  </w:endnote>
  <w:endnote w:id="29">
    <w:p w14:paraId="2440BA64" w14:textId="07EF346B" w:rsidR="00AE349B" w:rsidRDefault="00AE349B">
      <w:pPr>
        <w:pStyle w:val="EndnoteText"/>
      </w:pPr>
    </w:p>
  </w:endnote>
  <w:endnote w:id="30">
    <w:p w14:paraId="2CF1EB62" w14:textId="0DBA136A" w:rsidR="00DF3036" w:rsidRDefault="00DF3036">
      <w:pPr>
        <w:pStyle w:val="EndnoteText"/>
      </w:pPr>
    </w:p>
  </w:endnote>
  <w:endnote w:id="31">
    <w:p w14:paraId="6313B2F4" w14:textId="5F333E10" w:rsidR="00DF3036" w:rsidRDefault="00DF3036">
      <w:pPr>
        <w:pStyle w:val="EndnoteText"/>
      </w:pPr>
    </w:p>
  </w:endnote>
  <w:endnote w:id="32">
    <w:p w14:paraId="11A3FDDC" w14:textId="066A13E0" w:rsidR="00DA7DDF" w:rsidRDefault="00DA7DDF">
      <w:pPr>
        <w:pStyle w:val="EndnoteText"/>
      </w:pPr>
    </w:p>
  </w:endnote>
  <w:endnote w:id="33">
    <w:p w14:paraId="44F0DE27" w14:textId="177E5D89" w:rsidR="00AE349B" w:rsidRDefault="00AE349B">
      <w:pPr>
        <w:pStyle w:val="EndnoteText"/>
      </w:pPr>
    </w:p>
  </w:endnote>
  <w:endnote w:id="34">
    <w:p w14:paraId="1B2364C7" w14:textId="118087F1" w:rsidR="00AE349B" w:rsidRDefault="00AE349B">
      <w:pPr>
        <w:pStyle w:val="EndnoteText"/>
      </w:pPr>
    </w:p>
  </w:endnote>
  <w:endnote w:id="35">
    <w:p w14:paraId="6F4A156E" w14:textId="0178C740" w:rsidR="00AE349B" w:rsidRDefault="00AE349B">
      <w:pPr>
        <w:pStyle w:val="EndnoteText"/>
      </w:pPr>
    </w:p>
  </w:endnote>
  <w:endnote w:id="36">
    <w:p w14:paraId="23B3A6CA" w14:textId="445B6685" w:rsidR="00AE349B" w:rsidRDefault="00AE349B">
      <w:pPr>
        <w:pStyle w:val="EndnoteText"/>
      </w:pPr>
    </w:p>
  </w:endnote>
  <w:endnote w:id="37">
    <w:p w14:paraId="6857B28E" w14:textId="09CE2483" w:rsidR="00AE349B" w:rsidRDefault="00AE349B">
      <w:pPr>
        <w:pStyle w:val="EndnoteText"/>
      </w:pPr>
    </w:p>
  </w:endnote>
  <w:endnote w:id="38">
    <w:p w14:paraId="5F7CEEDB" w14:textId="3B06AAAB" w:rsidR="00DF3036" w:rsidRDefault="00DF303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8982" w14:textId="77777777" w:rsidR="003A514F" w:rsidRDefault="003A514F" w:rsidP="008C3695">
      <w:pPr>
        <w:spacing w:after="0" w:line="240" w:lineRule="auto"/>
      </w:pPr>
      <w:r>
        <w:separator/>
      </w:r>
    </w:p>
  </w:footnote>
  <w:footnote w:type="continuationSeparator" w:id="0">
    <w:p w14:paraId="1C2361E6" w14:textId="77777777" w:rsidR="003A514F" w:rsidRDefault="003A514F" w:rsidP="008C3695">
      <w:pPr>
        <w:spacing w:after="0" w:line="240" w:lineRule="auto"/>
      </w:pPr>
      <w:r>
        <w:continuationSeparator/>
      </w:r>
    </w:p>
  </w:footnote>
  <w:footnote w:id="1">
    <w:p w14:paraId="5C88B15F" w14:textId="2F7AC633" w:rsidR="006674D1" w:rsidRDefault="006674D1">
      <w:pPr>
        <w:pStyle w:val="FootnoteText"/>
      </w:pPr>
      <w:r w:rsidRPr="006674D1">
        <w:rPr>
          <w:rStyle w:val="FootnoteReference"/>
        </w:rPr>
        <w:sym w:font="Symbol" w:char="F02A"/>
      </w:r>
      <w:r>
        <w:t xml:space="preserve"> Due to seasonal factors, black grapes were used in this experiment as opposed to Concord grapes which truly contain the greatest amount of resveratrol. The resveratrol concentration of the final product (as identified on page 10) was estimated based on approximate resveratrol concentration in general red/black table grapes, therefore it is a correct estimation for this recipe.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02218"/>
      <w:docPartObj>
        <w:docPartGallery w:val="Page Numbers (Top of Page)"/>
        <w:docPartUnique/>
      </w:docPartObj>
    </w:sdtPr>
    <w:sdtEndPr>
      <w:rPr>
        <w:noProof/>
      </w:rPr>
    </w:sdtEndPr>
    <w:sdtContent>
      <w:p w14:paraId="353CE5D0" w14:textId="77777777" w:rsidR="006674D1" w:rsidRDefault="006674D1">
        <w:pPr>
          <w:pStyle w:val="Header"/>
          <w:jc w:val="right"/>
          <w:rPr>
            <w:noProof/>
          </w:rPr>
        </w:pPr>
        <w:r>
          <w:fldChar w:fldCharType="begin"/>
        </w:r>
        <w:r>
          <w:instrText xml:space="preserve"> PAGE   \* MERGEFORMAT </w:instrText>
        </w:r>
        <w:r>
          <w:fldChar w:fldCharType="separate"/>
        </w:r>
        <w:r w:rsidR="00B4557B">
          <w:rPr>
            <w:noProof/>
          </w:rPr>
          <w:t>10</w:t>
        </w:r>
        <w:r>
          <w:rPr>
            <w:noProof/>
          </w:rPr>
          <w:fldChar w:fldCharType="end"/>
        </w:r>
      </w:p>
      <w:p w14:paraId="0780FD9E" w14:textId="3FF263A0" w:rsidR="006674D1" w:rsidRDefault="006674D1" w:rsidP="006674D1">
        <w:pPr>
          <w:pStyle w:val="Header"/>
          <w:rPr>
            <w:noProof/>
          </w:rPr>
        </w:pPr>
        <w:r>
          <w:rPr>
            <w:noProof/>
          </w:rPr>
          <w:t>Jacqueline Suarez</w:t>
        </w:r>
      </w:p>
      <w:p w14:paraId="1087AC87" w14:textId="11B881B4" w:rsidR="006674D1" w:rsidRDefault="006674D1" w:rsidP="006674D1">
        <w:pPr>
          <w:pStyle w:val="Header"/>
          <w:rPr>
            <w:noProof/>
          </w:rPr>
        </w:pPr>
        <w:r>
          <w:rPr>
            <w:noProof/>
          </w:rPr>
          <w:t>NUTR 201 Functional Food Report</w:t>
        </w:r>
      </w:p>
      <w:p w14:paraId="26938399" w14:textId="04CE41AE" w:rsidR="00C45A12" w:rsidRDefault="006674D1" w:rsidP="006674D1">
        <w:pPr>
          <w:pStyle w:val="Header"/>
          <w:rPr>
            <w:noProof/>
          </w:rPr>
        </w:pPr>
        <w:r>
          <w:rPr>
            <w:noProof/>
          </w:rPr>
          <w:t>December 11, 2013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4D0"/>
    <w:multiLevelType w:val="hybridMultilevel"/>
    <w:tmpl w:val="212028AA"/>
    <w:lvl w:ilvl="0" w:tplc="19E81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6789A"/>
    <w:multiLevelType w:val="hybridMultilevel"/>
    <w:tmpl w:val="06F2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D2481"/>
    <w:multiLevelType w:val="hybridMultilevel"/>
    <w:tmpl w:val="F182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32A9A"/>
    <w:multiLevelType w:val="hybridMultilevel"/>
    <w:tmpl w:val="77B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23774"/>
    <w:multiLevelType w:val="hybridMultilevel"/>
    <w:tmpl w:val="0B02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464F3"/>
    <w:multiLevelType w:val="hybridMultilevel"/>
    <w:tmpl w:val="7364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A59C5"/>
    <w:multiLevelType w:val="multilevel"/>
    <w:tmpl w:val="494A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D14C1"/>
    <w:multiLevelType w:val="hybridMultilevel"/>
    <w:tmpl w:val="A40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DA"/>
    <w:rsid w:val="00004AA4"/>
    <w:rsid w:val="000110EE"/>
    <w:rsid w:val="00026188"/>
    <w:rsid w:val="00036DFD"/>
    <w:rsid w:val="0003767C"/>
    <w:rsid w:val="000642D5"/>
    <w:rsid w:val="000A41FB"/>
    <w:rsid w:val="000B0351"/>
    <w:rsid w:val="000B5646"/>
    <w:rsid w:val="000E1A1E"/>
    <w:rsid w:val="000E600D"/>
    <w:rsid w:val="00124606"/>
    <w:rsid w:val="00130C2A"/>
    <w:rsid w:val="001526A4"/>
    <w:rsid w:val="00157B2A"/>
    <w:rsid w:val="001677EC"/>
    <w:rsid w:val="001A2FEB"/>
    <w:rsid w:val="001B6B8A"/>
    <w:rsid w:val="001C3EF3"/>
    <w:rsid w:val="001E7B63"/>
    <w:rsid w:val="001F1A18"/>
    <w:rsid w:val="002033BF"/>
    <w:rsid w:val="00245726"/>
    <w:rsid w:val="00267993"/>
    <w:rsid w:val="00267EE4"/>
    <w:rsid w:val="002841BE"/>
    <w:rsid w:val="00294068"/>
    <w:rsid w:val="002B0515"/>
    <w:rsid w:val="002C3648"/>
    <w:rsid w:val="002F5830"/>
    <w:rsid w:val="00312410"/>
    <w:rsid w:val="00352DEF"/>
    <w:rsid w:val="00376074"/>
    <w:rsid w:val="00386416"/>
    <w:rsid w:val="003973CB"/>
    <w:rsid w:val="003A432F"/>
    <w:rsid w:val="003A514F"/>
    <w:rsid w:val="003B1BB6"/>
    <w:rsid w:val="003C76CB"/>
    <w:rsid w:val="003F4515"/>
    <w:rsid w:val="00403B37"/>
    <w:rsid w:val="00412544"/>
    <w:rsid w:val="00423D03"/>
    <w:rsid w:val="00434578"/>
    <w:rsid w:val="00436016"/>
    <w:rsid w:val="004760CB"/>
    <w:rsid w:val="004E563B"/>
    <w:rsid w:val="004F270E"/>
    <w:rsid w:val="004F5EAC"/>
    <w:rsid w:val="00543360"/>
    <w:rsid w:val="00554EBB"/>
    <w:rsid w:val="005858C6"/>
    <w:rsid w:val="00590C64"/>
    <w:rsid w:val="00590EF7"/>
    <w:rsid w:val="00596780"/>
    <w:rsid w:val="005A7E39"/>
    <w:rsid w:val="005B03BE"/>
    <w:rsid w:val="005C3981"/>
    <w:rsid w:val="005C53C2"/>
    <w:rsid w:val="005E6E7D"/>
    <w:rsid w:val="00627656"/>
    <w:rsid w:val="006674D1"/>
    <w:rsid w:val="006818CB"/>
    <w:rsid w:val="00692FD3"/>
    <w:rsid w:val="00697191"/>
    <w:rsid w:val="006A47A5"/>
    <w:rsid w:val="006C6D8E"/>
    <w:rsid w:val="006E663F"/>
    <w:rsid w:val="00704DF1"/>
    <w:rsid w:val="007353EC"/>
    <w:rsid w:val="007714F1"/>
    <w:rsid w:val="007C42CF"/>
    <w:rsid w:val="007D43ED"/>
    <w:rsid w:val="007E5042"/>
    <w:rsid w:val="007F34BA"/>
    <w:rsid w:val="00803D28"/>
    <w:rsid w:val="00804EB0"/>
    <w:rsid w:val="00804ECE"/>
    <w:rsid w:val="00846081"/>
    <w:rsid w:val="0087208C"/>
    <w:rsid w:val="00893ED9"/>
    <w:rsid w:val="008A08EF"/>
    <w:rsid w:val="008A6545"/>
    <w:rsid w:val="008C0EF7"/>
    <w:rsid w:val="008C3695"/>
    <w:rsid w:val="008C6BD9"/>
    <w:rsid w:val="008D105F"/>
    <w:rsid w:val="008D637A"/>
    <w:rsid w:val="008E1E88"/>
    <w:rsid w:val="008F181B"/>
    <w:rsid w:val="008F1AB4"/>
    <w:rsid w:val="00902870"/>
    <w:rsid w:val="00906A1E"/>
    <w:rsid w:val="00906AAC"/>
    <w:rsid w:val="009219C7"/>
    <w:rsid w:val="00924F15"/>
    <w:rsid w:val="00930415"/>
    <w:rsid w:val="0096222A"/>
    <w:rsid w:val="0096787C"/>
    <w:rsid w:val="00986082"/>
    <w:rsid w:val="00986742"/>
    <w:rsid w:val="009956E7"/>
    <w:rsid w:val="00997810"/>
    <w:rsid w:val="009C581F"/>
    <w:rsid w:val="009D1F50"/>
    <w:rsid w:val="009D2426"/>
    <w:rsid w:val="009E7850"/>
    <w:rsid w:val="00A21CB9"/>
    <w:rsid w:val="00A567AC"/>
    <w:rsid w:val="00A56B01"/>
    <w:rsid w:val="00A73466"/>
    <w:rsid w:val="00AC3930"/>
    <w:rsid w:val="00AE349B"/>
    <w:rsid w:val="00B4557B"/>
    <w:rsid w:val="00B4624B"/>
    <w:rsid w:val="00B94A98"/>
    <w:rsid w:val="00BA057D"/>
    <w:rsid w:val="00BA0F0A"/>
    <w:rsid w:val="00BC6F77"/>
    <w:rsid w:val="00BE3C7C"/>
    <w:rsid w:val="00BF68BA"/>
    <w:rsid w:val="00C035EE"/>
    <w:rsid w:val="00C105AB"/>
    <w:rsid w:val="00C263D7"/>
    <w:rsid w:val="00C27743"/>
    <w:rsid w:val="00C4077F"/>
    <w:rsid w:val="00C45A12"/>
    <w:rsid w:val="00C65936"/>
    <w:rsid w:val="00CB04B3"/>
    <w:rsid w:val="00CB08EF"/>
    <w:rsid w:val="00CC27B6"/>
    <w:rsid w:val="00CD73F0"/>
    <w:rsid w:val="00CD754F"/>
    <w:rsid w:val="00CF1A56"/>
    <w:rsid w:val="00D0111B"/>
    <w:rsid w:val="00D03453"/>
    <w:rsid w:val="00D267FD"/>
    <w:rsid w:val="00D511AE"/>
    <w:rsid w:val="00D61E1F"/>
    <w:rsid w:val="00D87008"/>
    <w:rsid w:val="00D90CE2"/>
    <w:rsid w:val="00DA7DDF"/>
    <w:rsid w:val="00DB23C3"/>
    <w:rsid w:val="00DC2565"/>
    <w:rsid w:val="00DC2EE5"/>
    <w:rsid w:val="00DD1C9E"/>
    <w:rsid w:val="00DF3036"/>
    <w:rsid w:val="00E41614"/>
    <w:rsid w:val="00E6324B"/>
    <w:rsid w:val="00E927F6"/>
    <w:rsid w:val="00EA2CF0"/>
    <w:rsid w:val="00EB51CE"/>
    <w:rsid w:val="00ED755C"/>
    <w:rsid w:val="00F1277A"/>
    <w:rsid w:val="00F37BD0"/>
    <w:rsid w:val="00F4174B"/>
    <w:rsid w:val="00F537C8"/>
    <w:rsid w:val="00F64B20"/>
    <w:rsid w:val="00F704B5"/>
    <w:rsid w:val="00F77BC2"/>
    <w:rsid w:val="00F8223E"/>
    <w:rsid w:val="00F929C2"/>
    <w:rsid w:val="00FA7FCE"/>
    <w:rsid w:val="00FD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52AA"/>
  <w15:docId w15:val="{AC4AB2CF-3258-4085-9940-9372D78B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ADA"/>
    <w:rPr>
      <w:color w:val="0000FF"/>
      <w:u w:val="single"/>
    </w:rPr>
  </w:style>
  <w:style w:type="character" w:customStyle="1" w:styleId="apple-converted-space">
    <w:name w:val="apple-converted-space"/>
    <w:basedOn w:val="DefaultParagraphFont"/>
    <w:rsid w:val="00FD6ADA"/>
  </w:style>
  <w:style w:type="paragraph" w:styleId="BalloonText">
    <w:name w:val="Balloon Text"/>
    <w:basedOn w:val="Normal"/>
    <w:link w:val="BalloonTextChar"/>
    <w:uiPriority w:val="99"/>
    <w:semiHidden/>
    <w:unhideWhenUsed/>
    <w:rsid w:val="00FD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DA"/>
    <w:rPr>
      <w:rFonts w:ascii="Tahoma" w:hAnsi="Tahoma" w:cs="Tahoma"/>
      <w:sz w:val="16"/>
      <w:szCs w:val="16"/>
    </w:rPr>
  </w:style>
  <w:style w:type="paragraph" w:styleId="ListParagraph">
    <w:name w:val="List Paragraph"/>
    <w:basedOn w:val="Normal"/>
    <w:uiPriority w:val="34"/>
    <w:qFormat/>
    <w:rsid w:val="00590EF7"/>
    <w:pPr>
      <w:ind w:left="720"/>
      <w:contextualSpacing/>
    </w:pPr>
  </w:style>
  <w:style w:type="paragraph" w:styleId="NormalWeb">
    <w:name w:val="Normal (Web)"/>
    <w:basedOn w:val="Normal"/>
    <w:uiPriority w:val="99"/>
    <w:semiHidden/>
    <w:unhideWhenUsed/>
    <w:rsid w:val="00124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95"/>
  </w:style>
  <w:style w:type="paragraph" w:styleId="Footer">
    <w:name w:val="footer"/>
    <w:basedOn w:val="Normal"/>
    <w:link w:val="FooterChar"/>
    <w:uiPriority w:val="99"/>
    <w:unhideWhenUsed/>
    <w:rsid w:val="008C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95"/>
  </w:style>
  <w:style w:type="table" w:styleId="TableGrid">
    <w:name w:val="Table Grid"/>
    <w:basedOn w:val="TableNormal"/>
    <w:uiPriority w:val="59"/>
    <w:rsid w:val="004E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6AAC"/>
    <w:rPr>
      <w:sz w:val="16"/>
      <w:szCs w:val="16"/>
    </w:rPr>
  </w:style>
  <w:style w:type="paragraph" w:styleId="CommentText">
    <w:name w:val="annotation text"/>
    <w:basedOn w:val="Normal"/>
    <w:link w:val="CommentTextChar"/>
    <w:uiPriority w:val="99"/>
    <w:semiHidden/>
    <w:unhideWhenUsed/>
    <w:rsid w:val="00906AAC"/>
    <w:pPr>
      <w:spacing w:line="240" w:lineRule="auto"/>
    </w:pPr>
    <w:rPr>
      <w:sz w:val="20"/>
      <w:szCs w:val="20"/>
    </w:rPr>
  </w:style>
  <w:style w:type="character" w:customStyle="1" w:styleId="CommentTextChar">
    <w:name w:val="Comment Text Char"/>
    <w:basedOn w:val="DefaultParagraphFont"/>
    <w:link w:val="CommentText"/>
    <w:uiPriority w:val="99"/>
    <w:semiHidden/>
    <w:rsid w:val="00906AAC"/>
    <w:rPr>
      <w:sz w:val="20"/>
      <w:szCs w:val="20"/>
    </w:rPr>
  </w:style>
  <w:style w:type="paragraph" w:styleId="CommentSubject">
    <w:name w:val="annotation subject"/>
    <w:basedOn w:val="CommentText"/>
    <w:next w:val="CommentText"/>
    <w:link w:val="CommentSubjectChar"/>
    <w:uiPriority w:val="99"/>
    <w:semiHidden/>
    <w:unhideWhenUsed/>
    <w:rsid w:val="00906AAC"/>
    <w:rPr>
      <w:b/>
      <w:bCs/>
    </w:rPr>
  </w:style>
  <w:style w:type="character" w:customStyle="1" w:styleId="CommentSubjectChar">
    <w:name w:val="Comment Subject Char"/>
    <w:basedOn w:val="CommentTextChar"/>
    <w:link w:val="CommentSubject"/>
    <w:uiPriority w:val="99"/>
    <w:semiHidden/>
    <w:rsid w:val="00906AAC"/>
    <w:rPr>
      <w:b/>
      <w:bCs/>
      <w:sz w:val="20"/>
      <w:szCs w:val="20"/>
    </w:rPr>
  </w:style>
  <w:style w:type="character" w:styleId="Emphasis">
    <w:name w:val="Emphasis"/>
    <w:basedOn w:val="DefaultParagraphFont"/>
    <w:uiPriority w:val="20"/>
    <w:qFormat/>
    <w:rsid w:val="000E1A1E"/>
    <w:rPr>
      <w:i/>
      <w:iCs/>
    </w:rPr>
  </w:style>
  <w:style w:type="paragraph" w:styleId="FootnoteText">
    <w:name w:val="footnote text"/>
    <w:basedOn w:val="Normal"/>
    <w:link w:val="FootnoteTextChar"/>
    <w:uiPriority w:val="99"/>
    <w:semiHidden/>
    <w:unhideWhenUsed/>
    <w:rsid w:val="00DD1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C9E"/>
    <w:rPr>
      <w:sz w:val="20"/>
      <w:szCs w:val="20"/>
    </w:rPr>
  </w:style>
  <w:style w:type="character" w:styleId="FootnoteReference">
    <w:name w:val="footnote reference"/>
    <w:basedOn w:val="DefaultParagraphFont"/>
    <w:uiPriority w:val="99"/>
    <w:semiHidden/>
    <w:unhideWhenUsed/>
    <w:rsid w:val="00DD1C9E"/>
    <w:rPr>
      <w:vertAlign w:val="superscript"/>
    </w:rPr>
  </w:style>
  <w:style w:type="paragraph" w:styleId="EndnoteText">
    <w:name w:val="endnote text"/>
    <w:basedOn w:val="Normal"/>
    <w:link w:val="EndnoteTextChar"/>
    <w:uiPriority w:val="99"/>
    <w:semiHidden/>
    <w:unhideWhenUsed/>
    <w:rsid w:val="00DD1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C9E"/>
    <w:rPr>
      <w:sz w:val="20"/>
      <w:szCs w:val="20"/>
    </w:rPr>
  </w:style>
  <w:style w:type="character" w:styleId="EndnoteReference">
    <w:name w:val="endnote reference"/>
    <w:basedOn w:val="DefaultParagraphFont"/>
    <w:uiPriority w:val="99"/>
    <w:semiHidden/>
    <w:unhideWhenUsed/>
    <w:rsid w:val="00DD1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541">
      <w:bodyDiv w:val="1"/>
      <w:marLeft w:val="0"/>
      <w:marRight w:val="0"/>
      <w:marTop w:val="0"/>
      <w:marBottom w:val="0"/>
      <w:divBdr>
        <w:top w:val="none" w:sz="0" w:space="0" w:color="auto"/>
        <w:left w:val="none" w:sz="0" w:space="0" w:color="auto"/>
        <w:bottom w:val="none" w:sz="0" w:space="0" w:color="auto"/>
        <w:right w:val="none" w:sz="0" w:space="0" w:color="auto"/>
      </w:divBdr>
    </w:div>
    <w:div w:id="883561339">
      <w:bodyDiv w:val="1"/>
      <w:marLeft w:val="0"/>
      <w:marRight w:val="0"/>
      <w:marTop w:val="0"/>
      <w:marBottom w:val="0"/>
      <w:divBdr>
        <w:top w:val="none" w:sz="0" w:space="0" w:color="auto"/>
        <w:left w:val="none" w:sz="0" w:space="0" w:color="auto"/>
        <w:bottom w:val="none" w:sz="0" w:space="0" w:color="auto"/>
        <w:right w:val="none" w:sz="0" w:space="0" w:color="auto"/>
      </w:divBdr>
    </w:div>
    <w:div w:id="1559971511">
      <w:bodyDiv w:val="1"/>
      <w:marLeft w:val="0"/>
      <w:marRight w:val="0"/>
      <w:marTop w:val="0"/>
      <w:marBottom w:val="0"/>
      <w:divBdr>
        <w:top w:val="none" w:sz="0" w:space="0" w:color="auto"/>
        <w:left w:val="none" w:sz="0" w:space="0" w:color="auto"/>
        <w:bottom w:val="none" w:sz="0" w:space="0" w:color="auto"/>
        <w:right w:val="none" w:sz="0" w:space="0" w:color="auto"/>
      </w:divBdr>
      <w:divsChild>
        <w:div w:id="797187116">
          <w:marLeft w:val="0"/>
          <w:marRight w:val="0"/>
          <w:marTop w:val="0"/>
          <w:marBottom w:val="134"/>
          <w:divBdr>
            <w:top w:val="none" w:sz="0" w:space="0" w:color="auto"/>
            <w:left w:val="none" w:sz="0" w:space="0" w:color="auto"/>
            <w:bottom w:val="single" w:sz="6" w:space="2" w:color="F3F3E9"/>
            <w:right w:val="none" w:sz="0" w:space="0" w:color="auto"/>
          </w:divBdr>
        </w:div>
      </w:divsChild>
    </w:div>
    <w:div w:id="1776898330">
      <w:bodyDiv w:val="1"/>
      <w:marLeft w:val="0"/>
      <w:marRight w:val="0"/>
      <w:marTop w:val="0"/>
      <w:marBottom w:val="0"/>
      <w:divBdr>
        <w:top w:val="none" w:sz="0" w:space="0" w:color="auto"/>
        <w:left w:val="none" w:sz="0" w:space="0" w:color="auto"/>
        <w:bottom w:val="none" w:sz="0" w:space="0" w:color="auto"/>
        <w:right w:val="none" w:sz="0" w:space="0" w:color="auto"/>
      </w:divBdr>
    </w:div>
    <w:div w:id="19803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B3EB-56FD-4E61-BD7A-B79E4EF2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 Suarez</cp:lastModifiedBy>
  <cp:revision>8</cp:revision>
  <cp:lastPrinted>2013-12-08T18:25:00Z</cp:lastPrinted>
  <dcterms:created xsi:type="dcterms:W3CDTF">2013-12-05T02:00:00Z</dcterms:created>
  <dcterms:modified xsi:type="dcterms:W3CDTF">2013-12-11T21:55:00Z</dcterms:modified>
</cp:coreProperties>
</file>